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i w:val="1"/>
          <w:sz w:val="16"/>
          <w:szCs w:val="16"/>
        </w:rPr>
      </w:pPr>
      <w:bookmarkStart w:colFirst="0" w:colLast="0" w:name="_heading=h.gjdgxs" w:id="0"/>
      <w:bookmarkEnd w:id="0"/>
      <w:hyperlink r:id="rId7">
        <w:r w:rsidDel="00000000" w:rsidR="00000000" w:rsidRPr="00000000">
          <w:rPr>
            <w:rFonts w:ascii="Arial" w:cs="Arial" w:eastAsia="Arial" w:hAnsi="Arial"/>
            <w:i w:val="1"/>
            <w:color w:val="1155cc"/>
            <w:sz w:val="16"/>
            <w:szCs w:val="16"/>
            <w:u w:val="single"/>
            <w:rtl w:val="0"/>
          </w:rPr>
          <w:t xml:space="preserve">AirHelp</w:t>
        </w:r>
      </w:hyperlink>
      <w:r w:rsidDel="00000000" w:rsidR="00000000" w:rsidRPr="00000000">
        <w:rPr>
          <w:rFonts w:ascii="Arial" w:cs="Arial" w:eastAsia="Arial" w:hAnsi="Arial"/>
          <w:i w:val="1"/>
          <w:sz w:val="16"/>
          <w:szCs w:val="16"/>
          <w:rtl w:val="0"/>
        </w:rPr>
        <w:t xml:space="preserve">, empresa líder mundial em tecnologia de compensação de passageiros aéreos, apresenta</w:t>
      </w: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i w:val="1"/>
          <w:sz w:val="16"/>
          <w:szCs w:val="16"/>
          <w:rtl w:val="0"/>
        </w:rPr>
        <w:t xml:space="preserve"> </w:t>
      </w:r>
    </w:p>
    <w:p w:rsidR="00000000" w:rsidDel="00000000" w:rsidP="00000000" w:rsidRDefault="00000000" w:rsidRPr="00000000" w14:paraId="00000002">
      <w:pPr>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TAP Portugal sobe duas posições no ranking anual da AirHelp que avalia companhias aéreas</w:t>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720"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200" w:lineRule="auto"/>
        <w:ind w:left="360" w:hanging="360"/>
        <w:rPr>
          <w:rFonts w:ascii="Arial" w:cs="Arial" w:eastAsia="Arial" w:hAnsi="Arial"/>
          <w:b w:val="1"/>
          <w:color w:val="000000"/>
          <w:sz w:val="22"/>
          <w:szCs w:val="22"/>
        </w:rPr>
      </w:pPr>
      <w:r w:rsidDel="00000000" w:rsidR="00000000" w:rsidRPr="00000000">
        <w:rPr>
          <w:rFonts w:ascii="Arial" w:cs="Arial" w:eastAsia="Arial" w:hAnsi="Arial"/>
          <w:b w:val="1"/>
          <w:sz w:val="22"/>
          <w:szCs w:val="22"/>
          <w:rtl w:val="0"/>
        </w:rPr>
        <w:t xml:space="preserve">TAP Portugal sobre duas posições no AirHelp Score 2024, situando-se agora na 29ª posição;</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200" w:lineRule="auto"/>
        <w:ind w:left="36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 avalição mais baixa encontra-se na pontualidade da companhia aérea portuguesa; </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200" w:lineRule="auto"/>
        <w:ind w:left="36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Brussels Airlines, Qatar Airways e United Airlines são as companhias aéreas que se encontram no top 3 das melhores companhias aéreas do mundo, de acordo com o AirHelp Score deste ano.</w:t>
      </w:r>
      <w:r w:rsidDel="00000000" w:rsidR="00000000" w:rsidRPr="00000000">
        <w:rPr>
          <w:rFonts w:ascii="Calibri" w:cs="Calibri" w:eastAsia="Calibri" w:hAnsi="Calibri"/>
          <w:b w:val="1"/>
          <w:sz w:val="22"/>
          <w:szCs w:val="22"/>
          <w:rtl w:val="0"/>
        </w:rPr>
        <w:tab/>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lineRule="auto"/>
        <w:ind w:left="36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spacing w:after="16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Lisboa, 4 de dezembro de 2024.- </w:t>
      </w:r>
      <w:r w:rsidDel="00000000" w:rsidR="00000000" w:rsidRPr="00000000">
        <w:rPr>
          <w:rFonts w:ascii="Arial" w:cs="Arial" w:eastAsia="Arial" w:hAnsi="Arial"/>
          <w:sz w:val="20"/>
          <w:szCs w:val="20"/>
          <w:rtl w:val="0"/>
        </w:rPr>
        <w:t xml:space="preserve">Desde 2015 que a </w:t>
      </w:r>
      <w:hyperlink r:id="rId8">
        <w:r w:rsidDel="00000000" w:rsidR="00000000" w:rsidRPr="00000000">
          <w:rPr>
            <w:rFonts w:ascii="Arial" w:cs="Arial" w:eastAsia="Arial" w:hAnsi="Arial"/>
            <w:color w:val="0000ff"/>
            <w:sz w:val="20"/>
            <w:szCs w:val="20"/>
            <w:u w:val="single"/>
            <w:rtl w:val="0"/>
          </w:rPr>
          <w:t xml:space="preserve">AirHelp</w:t>
        </w:r>
      </w:hyperlink>
      <w:r w:rsidDel="00000000" w:rsidR="00000000" w:rsidRPr="00000000">
        <w:rPr>
          <w:rFonts w:ascii="Arial" w:cs="Arial" w:eastAsia="Arial" w:hAnsi="Arial"/>
          <w:sz w:val="20"/>
          <w:szCs w:val="20"/>
          <w:rtl w:val="0"/>
        </w:rPr>
        <w:t xml:space="preserve">, empresa líder mundial em tecnologia de compensação de passageiros aéreos, desenvolve um </w:t>
      </w:r>
      <w:r w:rsidDel="00000000" w:rsidR="00000000" w:rsidRPr="00000000">
        <w:rPr>
          <w:rFonts w:ascii="Arial" w:cs="Arial" w:eastAsia="Arial" w:hAnsi="Arial"/>
          <w:i w:val="1"/>
          <w:sz w:val="20"/>
          <w:szCs w:val="20"/>
          <w:rtl w:val="0"/>
        </w:rPr>
        <w:t xml:space="preserve">ranking</w:t>
      </w:r>
      <w:r w:rsidDel="00000000" w:rsidR="00000000" w:rsidRPr="00000000">
        <w:rPr>
          <w:rFonts w:ascii="Arial" w:cs="Arial" w:eastAsia="Arial" w:hAnsi="Arial"/>
          <w:sz w:val="20"/>
          <w:szCs w:val="20"/>
          <w:rtl w:val="0"/>
        </w:rPr>
        <w:t xml:space="preserve"> anual designado </w:t>
      </w:r>
      <w:r w:rsidDel="00000000" w:rsidR="00000000" w:rsidRPr="00000000">
        <w:rPr>
          <w:rFonts w:ascii="Arial" w:cs="Arial" w:eastAsia="Arial" w:hAnsi="Arial"/>
          <w:b w:val="1"/>
          <w:i w:val="1"/>
          <w:sz w:val="20"/>
          <w:szCs w:val="20"/>
          <w:rtl w:val="0"/>
        </w:rPr>
        <w:t xml:space="preserve">AirHelp Score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Neste ranking são apresentados </w:t>
      </w:r>
      <w:r w:rsidDel="00000000" w:rsidR="00000000" w:rsidRPr="00000000">
        <w:rPr>
          <w:rFonts w:ascii="Arial" w:cs="Arial" w:eastAsia="Arial" w:hAnsi="Arial"/>
          <w:b w:val="1"/>
          <w:sz w:val="20"/>
          <w:szCs w:val="20"/>
          <w:rtl w:val="0"/>
        </w:rPr>
        <w:t xml:space="preserve">as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melhores companhias aéreas e os melhores aeroportos do mundo</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A">
      <w:pPr>
        <w:spacing w:after="1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classificação </w:t>
      </w:r>
      <w:r w:rsidDel="00000000" w:rsidR="00000000" w:rsidRPr="00000000">
        <w:rPr>
          <w:rFonts w:ascii="Arial" w:cs="Arial" w:eastAsia="Arial" w:hAnsi="Arial"/>
          <w:i w:val="1"/>
          <w:sz w:val="20"/>
          <w:szCs w:val="20"/>
          <w:rtl w:val="0"/>
        </w:rPr>
        <w:t xml:space="preserve">AirHelp Score</w:t>
      </w:r>
      <w:r w:rsidDel="00000000" w:rsidR="00000000" w:rsidRPr="00000000">
        <w:rPr>
          <w:rFonts w:ascii="Arial" w:cs="Arial" w:eastAsia="Arial" w:hAnsi="Arial"/>
          <w:sz w:val="20"/>
          <w:szCs w:val="20"/>
          <w:rtl w:val="0"/>
        </w:rPr>
        <w:t xml:space="preserve"> baseia-se em dados de companhias aéreas e aeroportos de todo o mundo e é considerado o mais abrangente e preciso da área. </w:t>
      </w:r>
      <w:r w:rsidDel="00000000" w:rsidR="00000000" w:rsidRPr="00000000">
        <w:rPr>
          <w:rFonts w:ascii="Arial" w:cs="Arial" w:eastAsia="Arial" w:hAnsi="Arial"/>
          <w:b w:val="1"/>
          <w:sz w:val="20"/>
          <w:szCs w:val="20"/>
          <w:rtl w:val="0"/>
        </w:rPr>
        <w:t xml:space="preserve">No Verão de 2024, a AirHelp divulgou a classificação dos aeroportos</w:t>
      </w:r>
      <w:r w:rsidDel="00000000" w:rsidR="00000000" w:rsidRPr="00000000">
        <w:rPr>
          <w:rFonts w:ascii="Arial" w:cs="Arial" w:eastAsia="Arial" w:hAnsi="Arial"/>
          <w:sz w:val="20"/>
          <w:szCs w:val="20"/>
          <w:rtl w:val="0"/>
        </w:rPr>
        <w:t xml:space="preserve">: de um total de 239 aeroportos estudados, o Aeroporto Francisco Sá Carneiro é o primeiro aeroporto português a surgir: está em 117º lugar, com uma pontuação de 7,60. Do outro lado, o Aeroporto Humberto Delgado, em Lisboa, é o pior aeroporto português e encontra-se no final do ranking mundial, em 234º lugar, com 6,59 pontos. O Aeroporto de Faro encontra-se em 185º lugar. </w:t>
      </w:r>
    </w:p>
    <w:p w:rsidR="00000000" w:rsidDel="00000000" w:rsidP="00000000" w:rsidRDefault="00000000" w:rsidRPr="00000000" w14:paraId="0000000B">
      <w:pPr>
        <w:spacing w:after="1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Agora, é altura de </w:t>
      </w:r>
      <w:r w:rsidDel="00000000" w:rsidR="00000000" w:rsidRPr="00000000">
        <w:rPr>
          <w:rFonts w:ascii="Arial" w:cs="Arial" w:eastAsia="Arial" w:hAnsi="Arial"/>
          <w:b w:val="1"/>
          <w:sz w:val="20"/>
          <w:szCs w:val="20"/>
          <w:rtl w:val="0"/>
        </w:rPr>
        <w:t xml:space="preserve">divulgar a classificação das companhias aéreas</w:t>
      </w:r>
      <w:r w:rsidDel="00000000" w:rsidR="00000000" w:rsidRPr="00000000">
        <w:rPr>
          <w:rFonts w:ascii="Arial" w:cs="Arial" w:eastAsia="Arial" w:hAnsi="Arial"/>
          <w:sz w:val="20"/>
          <w:szCs w:val="20"/>
          <w:rtl w:val="0"/>
        </w:rPr>
        <w:t xml:space="preserve">. Para este momento, a organização centrou-se na </w:t>
      </w:r>
      <w:r w:rsidDel="00000000" w:rsidR="00000000" w:rsidRPr="00000000">
        <w:rPr>
          <w:rFonts w:ascii="Arial" w:cs="Arial" w:eastAsia="Arial" w:hAnsi="Arial"/>
          <w:b w:val="1"/>
          <w:sz w:val="20"/>
          <w:szCs w:val="20"/>
          <w:rtl w:val="0"/>
        </w:rPr>
        <w:t xml:space="preserve">análise das companhias aéreas relativamente à qualidade do serviço, pontualidade e processamento de reclamações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C">
      <w:pPr>
        <w:spacing w:after="1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elaborar esta classificação, a AirHelp utiliza as melhores fontes de dados, incluindo a sua base de dados de estatísticas de voos, que é uma das maiores e mais completas do mundo, com dezenas de milhares de comentários e avaliações de clientes, e a sua própria experiência no tratamento de queixas de clientes sobre perturbações nos voos.</w:t>
      </w:r>
    </w:p>
    <w:p w:rsidR="00000000" w:rsidDel="00000000" w:rsidP="00000000" w:rsidRDefault="00000000" w:rsidRPr="00000000" w14:paraId="0000000D">
      <w:pPr>
        <w:spacing w:after="1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análise referente a Portugal, verifica-se que a </w:t>
      </w:r>
      <w:r w:rsidDel="00000000" w:rsidR="00000000" w:rsidRPr="00000000">
        <w:rPr>
          <w:rFonts w:ascii="Arial" w:cs="Arial" w:eastAsia="Arial" w:hAnsi="Arial"/>
          <w:b w:val="1"/>
          <w:sz w:val="20"/>
          <w:szCs w:val="20"/>
          <w:rtl w:val="0"/>
        </w:rPr>
        <w:t xml:space="preserve">TAP Air Portugal</w:t>
      </w:r>
      <w:r w:rsidDel="00000000" w:rsidR="00000000" w:rsidRPr="00000000">
        <w:rPr>
          <w:rFonts w:ascii="Arial" w:cs="Arial" w:eastAsia="Arial" w:hAnsi="Arial"/>
          <w:sz w:val="20"/>
          <w:szCs w:val="20"/>
          <w:rtl w:val="0"/>
        </w:rPr>
        <w:t xml:space="preserve">, encontra-se na </w:t>
      </w:r>
      <w:r w:rsidDel="00000000" w:rsidR="00000000" w:rsidRPr="00000000">
        <w:rPr>
          <w:rFonts w:ascii="Arial" w:cs="Arial" w:eastAsia="Arial" w:hAnsi="Arial"/>
          <w:b w:val="1"/>
          <w:sz w:val="20"/>
          <w:szCs w:val="20"/>
          <w:rtl w:val="0"/>
        </w:rPr>
        <w:t xml:space="preserve">29ª posição</w:t>
      </w:r>
      <w:r w:rsidDel="00000000" w:rsidR="00000000" w:rsidRPr="00000000">
        <w:rPr>
          <w:rFonts w:ascii="Arial" w:cs="Arial" w:eastAsia="Arial" w:hAnsi="Arial"/>
          <w:sz w:val="20"/>
          <w:szCs w:val="20"/>
          <w:rtl w:val="0"/>
        </w:rPr>
        <w:t xml:space="preserve"> do ranking, com uma </w:t>
      </w:r>
      <w:r w:rsidDel="00000000" w:rsidR="00000000" w:rsidRPr="00000000">
        <w:rPr>
          <w:rFonts w:ascii="Arial" w:cs="Arial" w:eastAsia="Arial" w:hAnsi="Arial"/>
          <w:b w:val="1"/>
          <w:sz w:val="20"/>
          <w:szCs w:val="20"/>
          <w:rtl w:val="0"/>
        </w:rPr>
        <w:t xml:space="preserve">pontuação global de 6,97</w:t>
      </w:r>
      <w:r w:rsidDel="00000000" w:rsidR="00000000" w:rsidRPr="00000000">
        <w:rPr>
          <w:rFonts w:ascii="Arial" w:cs="Arial" w:eastAsia="Arial" w:hAnsi="Arial"/>
          <w:sz w:val="20"/>
          <w:szCs w:val="20"/>
          <w:rtl w:val="0"/>
        </w:rPr>
        <w:t xml:space="preserve"> com o ponderador mais baixo a ser a pontualidade dos voos (5,9). No processamento de reclamações a companhia aérea apresenta uma pontuação de 7 e na qualidade do serviço uma pontuação de 8.</w:t>
      </w:r>
    </w:p>
    <w:p w:rsidR="00000000" w:rsidDel="00000000" w:rsidP="00000000" w:rsidRDefault="00000000" w:rsidRPr="00000000" w14:paraId="0000000E">
      <w:pPr>
        <w:spacing w:after="1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Esta posição representa, de resto, uma </w:t>
      </w:r>
      <w:r w:rsidDel="00000000" w:rsidR="00000000" w:rsidRPr="00000000">
        <w:rPr>
          <w:rFonts w:ascii="Arial" w:cs="Arial" w:eastAsia="Arial" w:hAnsi="Arial"/>
          <w:b w:val="1"/>
          <w:sz w:val="20"/>
          <w:szCs w:val="20"/>
          <w:rtl w:val="0"/>
        </w:rPr>
        <w:t xml:space="preserve">subida de dois lugares face a 2023 </w:t>
      </w:r>
      <w:r w:rsidDel="00000000" w:rsidR="00000000" w:rsidRPr="00000000">
        <w:rPr>
          <w:rFonts w:ascii="Arial" w:cs="Arial" w:eastAsia="Arial" w:hAnsi="Arial"/>
          <w:sz w:val="20"/>
          <w:szCs w:val="20"/>
          <w:rtl w:val="0"/>
        </w:rPr>
        <w:t xml:space="preserve">quando a TAP se posicionou no 31º lugar do ranking. No entanto, a pontuação global da companhia área diminui face ao ano passado, passando de 7,16 em 2023 para 6,97 em 2024. </w:t>
      </w:r>
    </w:p>
    <w:p w:rsidR="00000000" w:rsidDel="00000000" w:rsidP="00000000" w:rsidRDefault="00000000" w:rsidRPr="00000000" w14:paraId="0000000F">
      <w:pPr>
        <w:spacing w:after="1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É de referir ainda que, em 2024, a TAP aumentou a sua pontuação no que à pontualidade e qualidade de serviço diz respeito. No entanto, na gestão de reclamações, a companhia aérea viu a sua pontuação diminuir.</w:t>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4"/>
        <w:gridCol w:w="1171"/>
        <w:gridCol w:w="1681"/>
        <w:gridCol w:w="1206"/>
        <w:gridCol w:w="1771"/>
        <w:gridCol w:w="1984"/>
        <w:tblGridChange w:id="0">
          <w:tblGrid>
            <w:gridCol w:w="1254"/>
            <w:gridCol w:w="1171"/>
            <w:gridCol w:w="1681"/>
            <w:gridCol w:w="1206"/>
            <w:gridCol w:w="1771"/>
            <w:gridCol w:w="1984"/>
          </w:tblGrid>
        </w:tblGridChange>
      </w:tblGrid>
      <w:tr>
        <w:trPr>
          <w:cantSplit w:val="0"/>
          <w:tblHeader w:val="0"/>
        </w:trPr>
        <w:tc>
          <w:tcPr>
            <w:vAlign w:val="center"/>
          </w:tcPr>
          <w:p w:rsidR="00000000" w:rsidDel="00000000" w:rsidP="00000000" w:rsidRDefault="00000000" w:rsidRPr="00000000" w14:paraId="00000010">
            <w:pPr>
              <w:spacing w:after="16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TAP</w:t>
            </w:r>
          </w:p>
        </w:tc>
        <w:tc>
          <w:tcPr>
            <w:vAlign w:val="center"/>
          </w:tcPr>
          <w:p w:rsidR="00000000" w:rsidDel="00000000" w:rsidP="00000000" w:rsidRDefault="00000000" w:rsidRPr="00000000" w14:paraId="00000011">
            <w:pPr>
              <w:spacing w:after="16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Ranking</w:t>
            </w:r>
          </w:p>
        </w:tc>
        <w:tc>
          <w:tcPr>
            <w:vAlign w:val="center"/>
          </w:tcPr>
          <w:p w:rsidR="00000000" w:rsidDel="00000000" w:rsidP="00000000" w:rsidRDefault="00000000" w:rsidRPr="00000000" w14:paraId="00000012">
            <w:pPr>
              <w:spacing w:after="16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Classificação Global</w:t>
            </w:r>
          </w:p>
        </w:tc>
        <w:tc>
          <w:tcPr>
            <w:vAlign w:val="center"/>
          </w:tcPr>
          <w:p w:rsidR="00000000" w:rsidDel="00000000" w:rsidP="00000000" w:rsidRDefault="00000000" w:rsidRPr="00000000" w14:paraId="00000013">
            <w:pPr>
              <w:spacing w:after="16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Pontualidade</w:t>
            </w:r>
          </w:p>
        </w:tc>
        <w:tc>
          <w:tcPr>
            <w:vAlign w:val="center"/>
          </w:tcPr>
          <w:p w:rsidR="00000000" w:rsidDel="00000000" w:rsidP="00000000" w:rsidRDefault="00000000" w:rsidRPr="00000000" w14:paraId="00000014">
            <w:pPr>
              <w:spacing w:after="16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Qualidade do Serviço</w:t>
            </w:r>
          </w:p>
        </w:tc>
        <w:tc>
          <w:tcPr>
            <w:vAlign w:val="center"/>
          </w:tcPr>
          <w:p w:rsidR="00000000" w:rsidDel="00000000" w:rsidP="00000000" w:rsidRDefault="00000000" w:rsidRPr="00000000" w14:paraId="00000015">
            <w:pPr>
              <w:spacing w:after="16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Gestão de Reclamações</w:t>
            </w:r>
          </w:p>
        </w:tc>
      </w:tr>
      <w:tr>
        <w:trPr>
          <w:cantSplit w:val="0"/>
          <w:tblHeader w:val="0"/>
        </w:trPr>
        <w:tc>
          <w:tcPr/>
          <w:p w:rsidR="00000000" w:rsidDel="00000000" w:rsidP="00000000" w:rsidRDefault="00000000" w:rsidRPr="00000000" w14:paraId="00000016">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2019</w:t>
            </w:r>
          </w:p>
        </w:tc>
        <w:tc>
          <w:tcPr/>
          <w:p w:rsidR="00000000" w:rsidDel="00000000" w:rsidP="00000000" w:rsidRDefault="00000000" w:rsidRPr="00000000" w14:paraId="00000017">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61º</w:t>
            </w:r>
          </w:p>
        </w:tc>
        <w:tc>
          <w:tcPr/>
          <w:p w:rsidR="00000000" w:rsidDel="00000000" w:rsidP="00000000" w:rsidRDefault="00000000" w:rsidRPr="00000000" w14:paraId="00000018">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6,04</w:t>
            </w:r>
          </w:p>
        </w:tc>
        <w:tc>
          <w:tcPr/>
          <w:p w:rsidR="00000000" w:rsidDel="00000000" w:rsidP="00000000" w:rsidRDefault="00000000" w:rsidRPr="00000000" w14:paraId="00000019">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5,20</w:t>
            </w:r>
          </w:p>
        </w:tc>
        <w:tc>
          <w:tcPr/>
          <w:p w:rsidR="00000000" w:rsidDel="00000000" w:rsidP="00000000" w:rsidRDefault="00000000" w:rsidRPr="00000000" w14:paraId="0000001A">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7,70</w:t>
            </w:r>
          </w:p>
        </w:tc>
        <w:tc>
          <w:tcPr/>
          <w:p w:rsidR="00000000" w:rsidDel="00000000" w:rsidP="00000000" w:rsidRDefault="00000000" w:rsidRPr="00000000" w14:paraId="0000001B">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5,30</w:t>
            </w:r>
          </w:p>
        </w:tc>
      </w:tr>
      <w:tr>
        <w:trPr>
          <w:cantSplit w:val="0"/>
          <w:tblHeader w:val="0"/>
        </w:trPr>
        <w:tc>
          <w:tcPr/>
          <w:p w:rsidR="00000000" w:rsidDel="00000000" w:rsidP="00000000" w:rsidRDefault="00000000" w:rsidRPr="00000000" w14:paraId="0000001C">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2022</w:t>
            </w:r>
          </w:p>
        </w:tc>
        <w:tc>
          <w:tcPr/>
          <w:p w:rsidR="00000000" w:rsidDel="00000000" w:rsidP="00000000" w:rsidRDefault="00000000" w:rsidRPr="00000000" w14:paraId="0000001D">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33º</w:t>
            </w:r>
          </w:p>
        </w:tc>
        <w:tc>
          <w:tcPr/>
          <w:p w:rsidR="00000000" w:rsidDel="00000000" w:rsidP="00000000" w:rsidRDefault="00000000" w:rsidRPr="00000000" w14:paraId="0000001E">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6,86</w:t>
            </w:r>
          </w:p>
        </w:tc>
        <w:tc>
          <w:tcPr/>
          <w:p w:rsidR="00000000" w:rsidDel="00000000" w:rsidP="00000000" w:rsidRDefault="00000000" w:rsidRPr="00000000" w14:paraId="0000001F">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6,00</w:t>
            </w:r>
          </w:p>
        </w:tc>
        <w:tc>
          <w:tcPr/>
          <w:p w:rsidR="00000000" w:rsidDel="00000000" w:rsidP="00000000" w:rsidRDefault="00000000" w:rsidRPr="00000000" w14:paraId="00000020">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7,80</w:t>
            </w:r>
          </w:p>
        </w:tc>
        <w:tc>
          <w:tcPr/>
          <w:p w:rsidR="00000000" w:rsidDel="00000000" w:rsidP="00000000" w:rsidRDefault="00000000" w:rsidRPr="00000000" w14:paraId="00000021">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6,80</w:t>
            </w:r>
          </w:p>
        </w:tc>
      </w:tr>
      <w:tr>
        <w:trPr>
          <w:cantSplit w:val="0"/>
          <w:tblHeader w:val="0"/>
        </w:trPr>
        <w:tc>
          <w:tcPr/>
          <w:p w:rsidR="00000000" w:rsidDel="00000000" w:rsidP="00000000" w:rsidRDefault="00000000" w:rsidRPr="00000000" w14:paraId="00000022">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2023</w:t>
            </w:r>
          </w:p>
        </w:tc>
        <w:tc>
          <w:tcPr/>
          <w:p w:rsidR="00000000" w:rsidDel="00000000" w:rsidP="00000000" w:rsidRDefault="00000000" w:rsidRPr="00000000" w14:paraId="00000023">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31º</w:t>
            </w:r>
          </w:p>
        </w:tc>
        <w:tc>
          <w:tcPr/>
          <w:p w:rsidR="00000000" w:rsidDel="00000000" w:rsidP="00000000" w:rsidRDefault="00000000" w:rsidRPr="00000000" w14:paraId="00000024">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7,16</w:t>
            </w:r>
          </w:p>
        </w:tc>
        <w:tc>
          <w:tcPr/>
          <w:p w:rsidR="00000000" w:rsidDel="00000000" w:rsidP="00000000" w:rsidRDefault="00000000" w:rsidRPr="00000000" w14:paraId="00000025">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5,70</w:t>
            </w:r>
          </w:p>
        </w:tc>
        <w:tc>
          <w:tcPr/>
          <w:p w:rsidR="00000000" w:rsidDel="00000000" w:rsidP="00000000" w:rsidRDefault="00000000" w:rsidRPr="00000000" w14:paraId="00000026">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7,90</w:t>
            </w:r>
          </w:p>
        </w:tc>
        <w:tc>
          <w:tcPr/>
          <w:p w:rsidR="00000000" w:rsidDel="00000000" w:rsidP="00000000" w:rsidRDefault="00000000" w:rsidRPr="00000000" w14:paraId="00000027">
            <w:pPr>
              <w:spacing w:after="1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7,80</w:t>
            </w:r>
          </w:p>
        </w:tc>
      </w:tr>
      <w:tr>
        <w:trPr>
          <w:cantSplit w:val="0"/>
          <w:tblHeader w:val="0"/>
        </w:trPr>
        <w:tc>
          <w:tcPr/>
          <w:p w:rsidR="00000000" w:rsidDel="00000000" w:rsidP="00000000" w:rsidRDefault="00000000" w:rsidRPr="00000000" w14:paraId="00000028">
            <w:pPr>
              <w:spacing w:after="16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2024</w:t>
            </w:r>
          </w:p>
        </w:tc>
        <w:tc>
          <w:tcPr/>
          <w:p w:rsidR="00000000" w:rsidDel="00000000" w:rsidP="00000000" w:rsidRDefault="00000000" w:rsidRPr="00000000" w14:paraId="00000029">
            <w:pPr>
              <w:spacing w:after="16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29º</w:t>
            </w:r>
          </w:p>
        </w:tc>
        <w:tc>
          <w:tcPr/>
          <w:p w:rsidR="00000000" w:rsidDel="00000000" w:rsidP="00000000" w:rsidRDefault="00000000" w:rsidRPr="00000000" w14:paraId="0000002A">
            <w:pPr>
              <w:spacing w:after="16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6,97</w:t>
            </w:r>
          </w:p>
        </w:tc>
        <w:tc>
          <w:tcPr/>
          <w:p w:rsidR="00000000" w:rsidDel="00000000" w:rsidP="00000000" w:rsidRDefault="00000000" w:rsidRPr="00000000" w14:paraId="0000002B">
            <w:pPr>
              <w:spacing w:after="16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5,90</w:t>
            </w:r>
          </w:p>
        </w:tc>
        <w:tc>
          <w:tcPr/>
          <w:p w:rsidR="00000000" w:rsidDel="00000000" w:rsidP="00000000" w:rsidRDefault="00000000" w:rsidRPr="00000000" w14:paraId="0000002C">
            <w:pPr>
              <w:spacing w:after="16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8,00</w:t>
            </w:r>
          </w:p>
        </w:tc>
        <w:tc>
          <w:tcPr/>
          <w:p w:rsidR="00000000" w:rsidDel="00000000" w:rsidP="00000000" w:rsidRDefault="00000000" w:rsidRPr="00000000" w14:paraId="0000002D">
            <w:pPr>
              <w:spacing w:after="16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7,00</w:t>
            </w:r>
          </w:p>
        </w:tc>
      </w:tr>
    </w:tbl>
    <w:p w:rsidR="00000000" w:rsidDel="00000000" w:rsidP="00000000" w:rsidRDefault="00000000" w:rsidRPr="00000000" w14:paraId="0000002E">
      <w:pPr>
        <w:spacing w:after="1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spacing w:after="240" w:lineRule="auto"/>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As melhores companhias aéreas do mundo </w:t>
      </w:r>
    </w:p>
    <w:p w:rsidR="00000000" w:rsidDel="00000000" w:rsidP="00000000" w:rsidRDefault="00000000" w:rsidRPr="00000000" w14:paraId="00000030">
      <w:pPr>
        <w:spacing w:after="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Pela primeira vez desde 2016, a Qatar Airways não lidera este ranking, embora se mantenha no top 3. Este ano, cabe a uma </w:t>
      </w:r>
      <w:r w:rsidDel="00000000" w:rsidR="00000000" w:rsidRPr="00000000">
        <w:rPr>
          <w:rFonts w:ascii="Arial" w:cs="Arial" w:eastAsia="Arial" w:hAnsi="Arial"/>
          <w:b w:val="1"/>
          <w:sz w:val="20"/>
          <w:szCs w:val="20"/>
          <w:rtl w:val="0"/>
        </w:rPr>
        <w:t xml:space="preserve">companhia aérea europeia ocupar o primeiro lugar: a Brussels Airlines</w:t>
      </w:r>
      <w:r w:rsidDel="00000000" w:rsidR="00000000" w:rsidRPr="00000000">
        <w:rPr>
          <w:rFonts w:ascii="Arial" w:cs="Arial" w:eastAsia="Arial" w:hAnsi="Arial"/>
          <w:sz w:val="20"/>
          <w:szCs w:val="20"/>
          <w:rtl w:val="0"/>
        </w:rPr>
        <w:t xml:space="preserve">. A companhia aérea belga </w:t>
      </w:r>
      <w:r w:rsidDel="00000000" w:rsidR="00000000" w:rsidRPr="00000000">
        <w:rPr>
          <w:rFonts w:ascii="Arial" w:cs="Arial" w:eastAsia="Arial" w:hAnsi="Arial"/>
          <w:b w:val="1"/>
          <w:sz w:val="20"/>
          <w:szCs w:val="20"/>
          <w:rtl w:val="0"/>
        </w:rPr>
        <w:t xml:space="preserve">sobe 11 lugares</w:t>
      </w:r>
      <w:r w:rsidDel="00000000" w:rsidR="00000000" w:rsidRPr="00000000">
        <w:rPr>
          <w:rFonts w:ascii="Arial" w:cs="Arial" w:eastAsia="Arial" w:hAnsi="Arial"/>
          <w:sz w:val="20"/>
          <w:szCs w:val="20"/>
          <w:rtl w:val="0"/>
        </w:rPr>
        <w:t xml:space="preserve"> em relação ao ano passado graças a uma </w:t>
      </w:r>
      <w:r w:rsidDel="00000000" w:rsidR="00000000" w:rsidRPr="00000000">
        <w:rPr>
          <w:rFonts w:ascii="Arial" w:cs="Arial" w:eastAsia="Arial" w:hAnsi="Arial"/>
          <w:b w:val="1"/>
          <w:sz w:val="20"/>
          <w:szCs w:val="20"/>
          <w:rtl w:val="0"/>
        </w:rPr>
        <w:t xml:space="preserve">pontuação de 8,12</w:t>
      </w:r>
      <w:r w:rsidDel="00000000" w:rsidR="00000000" w:rsidRPr="00000000">
        <w:rPr>
          <w:rFonts w:ascii="Arial" w:cs="Arial" w:eastAsia="Arial" w:hAnsi="Arial"/>
          <w:sz w:val="20"/>
          <w:szCs w:val="20"/>
          <w:rtl w:val="0"/>
        </w:rPr>
        <w:t xml:space="preserve">, obtida com base em 7,8 para a pontualidade, 7,9 para a experiência do utilizador e 8,7 para o tratamento das reclamações. </w:t>
      </w:r>
    </w:p>
    <w:p w:rsidR="00000000" w:rsidDel="00000000" w:rsidP="00000000" w:rsidRDefault="00000000" w:rsidRPr="00000000" w14:paraId="00000031">
      <w:pPr>
        <w:spacing w:after="240"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Em </w:t>
      </w:r>
      <w:r w:rsidDel="00000000" w:rsidR="00000000" w:rsidRPr="00000000">
        <w:rPr>
          <w:rFonts w:ascii="Arial" w:cs="Arial" w:eastAsia="Arial" w:hAnsi="Arial"/>
          <w:b w:val="1"/>
          <w:sz w:val="20"/>
          <w:szCs w:val="20"/>
          <w:rtl w:val="0"/>
        </w:rPr>
        <w:t xml:space="preserve">segundo lugar</w:t>
      </w:r>
      <w:r w:rsidDel="00000000" w:rsidR="00000000" w:rsidRPr="00000000">
        <w:rPr>
          <w:rFonts w:ascii="Arial" w:cs="Arial" w:eastAsia="Arial" w:hAnsi="Arial"/>
          <w:sz w:val="20"/>
          <w:szCs w:val="20"/>
          <w:rtl w:val="0"/>
        </w:rPr>
        <w:t xml:space="preserve"> está então a anteriormente imbatível </w:t>
      </w:r>
      <w:r w:rsidDel="00000000" w:rsidR="00000000" w:rsidRPr="00000000">
        <w:rPr>
          <w:rFonts w:ascii="Arial" w:cs="Arial" w:eastAsia="Arial" w:hAnsi="Arial"/>
          <w:b w:val="1"/>
          <w:sz w:val="20"/>
          <w:szCs w:val="20"/>
          <w:rtl w:val="0"/>
        </w:rPr>
        <w:t xml:space="preserve">Qatar Airways</w:t>
      </w:r>
      <w:r w:rsidDel="00000000" w:rsidR="00000000" w:rsidRPr="00000000">
        <w:rPr>
          <w:rFonts w:ascii="Arial" w:cs="Arial" w:eastAsia="Arial" w:hAnsi="Arial"/>
          <w:sz w:val="20"/>
          <w:szCs w:val="20"/>
          <w:rtl w:val="0"/>
        </w:rPr>
        <w:t xml:space="preserve">. A companhia aérea desceu de uma pontuação de 8,38, que recebeu no ano passado, para </w:t>
      </w:r>
      <w:r w:rsidDel="00000000" w:rsidR="00000000" w:rsidRPr="00000000">
        <w:rPr>
          <w:rFonts w:ascii="Arial" w:cs="Arial" w:eastAsia="Arial" w:hAnsi="Arial"/>
          <w:b w:val="1"/>
          <w:sz w:val="20"/>
          <w:szCs w:val="20"/>
          <w:rtl w:val="0"/>
        </w:rPr>
        <w:t xml:space="preserve">8,11,</w:t>
      </w:r>
      <w:r w:rsidDel="00000000" w:rsidR="00000000" w:rsidRPr="00000000">
        <w:rPr>
          <w:rFonts w:ascii="Arial" w:cs="Arial" w:eastAsia="Arial" w:hAnsi="Arial"/>
          <w:sz w:val="20"/>
          <w:szCs w:val="20"/>
          <w:rtl w:val="0"/>
        </w:rPr>
        <w:t xml:space="preserve"> o que a levou a deixar o primeiro lugar. A transportadora americana </w:t>
      </w:r>
      <w:r w:rsidDel="00000000" w:rsidR="00000000" w:rsidRPr="00000000">
        <w:rPr>
          <w:rFonts w:ascii="Arial" w:cs="Arial" w:eastAsia="Arial" w:hAnsi="Arial"/>
          <w:b w:val="1"/>
          <w:sz w:val="20"/>
          <w:szCs w:val="20"/>
          <w:rtl w:val="0"/>
        </w:rPr>
        <w:t xml:space="preserve">United Airlines ocupa o terceiro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lugar com uma classificação global de 8,04.</w:t>
      </w:r>
    </w:p>
    <w:p w:rsidR="00000000" w:rsidDel="00000000" w:rsidP="00000000" w:rsidRDefault="00000000" w:rsidRPr="00000000" w14:paraId="00000032">
      <w:pPr>
        <w:spacing w:after="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 termos de ponderadores usados para obter a classificação global, a companhia aérea com a melhor pontuação de </w:t>
      </w:r>
      <w:r w:rsidDel="00000000" w:rsidR="00000000" w:rsidRPr="00000000">
        <w:rPr>
          <w:rFonts w:ascii="Arial" w:cs="Arial" w:eastAsia="Arial" w:hAnsi="Arial"/>
          <w:b w:val="1"/>
          <w:sz w:val="20"/>
          <w:szCs w:val="20"/>
          <w:rtl w:val="0"/>
        </w:rPr>
        <w:t xml:space="preserve">pontualidade</w:t>
      </w:r>
      <w:r w:rsidDel="00000000" w:rsidR="00000000" w:rsidRPr="00000000">
        <w:rPr>
          <w:rFonts w:ascii="Arial" w:cs="Arial" w:eastAsia="Arial" w:hAnsi="Arial"/>
          <w:sz w:val="20"/>
          <w:szCs w:val="20"/>
          <w:rtl w:val="0"/>
        </w:rPr>
        <w:t xml:space="preserve"> é a Oman Air (em 19º lugar), enquanto a companhia aérea menos pontual da lista é a Tunisair (em 109º lugar). Em termos de </w:t>
      </w:r>
      <w:r w:rsidDel="00000000" w:rsidR="00000000" w:rsidRPr="00000000">
        <w:rPr>
          <w:rFonts w:ascii="Arial" w:cs="Arial" w:eastAsia="Arial" w:hAnsi="Arial"/>
          <w:b w:val="1"/>
          <w:sz w:val="20"/>
          <w:szCs w:val="20"/>
          <w:rtl w:val="0"/>
        </w:rPr>
        <w:t xml:space="preserve">qualidade do serviço</w:t>
      </w:r>
      <w:r w:rsidDel="00000000" w:rsidR="00000000" w:rsidRPr="00000000">
        <w:rPr>
          <w:rFonts w:ascii="Arial" w:cs="Arial" w:eastAsia="Arial" w:hAnsi="Arial"/>
          <w:sz w:val="20"/>
          <w:szCs w:val="20"/>
          <w:rtl w:val="0"/>
        </w:rPr>
        <w:t xml:space="preserve">, os passageiros da Emirates são os mais satisfeitos, apesar desta companhia aérea ocupar o 55º lugar na classificação; a Tunisair é, mais uma vez, a pior das companhias aéreas incluídas neste tópico. Finalmente, no que respeita à </w:t>
      </w:r>
      <w:r w:rsidDel="00000000" w:rsidR="00000000" w:rsidRPr="00000000">
        <w:rPr>
          <w:rFonts w:ascii="Arial" w:cs="Arial" w:eastAsia="Arial" w:hAnsi="Arial"/>
          <w:b w:val="1"/>
          <w:sz w:val="20"/>
          <w:szCs w:val="20"/>
          <w:rtl w:val="0"/>
        </w:rPr>
        <w:t xml:space="preserve">gestão de reclamações</w:t>
      </w:r>
      <w:r w:rsidDel="00000000" w:rsidR="00000000" w:rsidRPr="00000000">
        <w:rPr>
          <w:rFonts w:ascii="Arial" w:cs="Arial" w:eastAsia="Arial" w:hAnsi="Arial"/>
          <w:sz w:val="20"/>
          <w:szCs w:val="20"/>
          <w:rtl w:val="0"/>
        </w:rPr>
        <w:t xml:space="preserve">, a melhor companhia aérea é a Air Serbia (10º lugar).</w:t>
      </w:r>
    </w:p>
    <w:p w:rsidR="00000000" w:rsidDel="00000000" w:rsidP="00000000" w:rsidRDefault="00000000" w:rsidRPr="00000000" w14:paraId="00000033">
      <w:pPr>
        <w:spacing w:after="160" w:lineRule="auto"/>
        <w:jc w:val="both"/>
        <w:rPr>
          <w:rFonts w:ascii="Arial" w:cs="Arial" w:eastAsia="Arial" w:hAnsi="Arial"/>
          <w:i w:val="1"/>
          <w:sz w:val="20"/>
          <w:szCs w:val="20"/>
        </w:rPr>
      </w:pPr>
      <w:r w:rsidDel="00000000" w:rsidR="00000000" w:rsidRPr="00000000">
        <w:rPr>
          <w:rFonts w:ascii="Arial" w:cs="Arial" w:eastAsia="Arial" w:hAnsi="Arial"/>
          <w:b w:val="1"/>
          <w:sz w:val="20"/>
          <w:szCs w:val="20"/>
          <w:u w:val="single"/>
          <w:rtl w:val="0"/>
        </w:rPr>
        <w:t xml:space="preserve">Ranking </w:t>
      </w:r>
      <w:r w:rsidDel="00000000" w:rsidR="00000000" w:rsidRPr="00000000">
        <w:rPr>
          <w:rFonts w:ascii="Arial" w:cs="Arial" w:eastAsia="Arial" w:hAnsi="Arial"/>
          <w:b w:val="1"/>
          <w:i w:val="1"/>
          <w:sz w:val="20"/>
          <w:szCs w:val="20"/>
          <w:u w:val="single"/>
          <w:rtl w:val="0"/>
        </w:rPr>
        <w:t xml:space="preserve">AirHelp Score 2024</w:t>
      </w:r>
      <w:r w:rsidDel="00000000" w:rsidR="00000000" w:rsidRPr="00000000">
        <w:rPr>
          <w:rtl w:val="0"/>
        </w:rPr>
      </w:r>
    </w:p>
    <w:tbl>
      <w:tblPr>
        <w:tblStyle w:val="Table2"/>
        <w:tblW w:w="915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505"/>
        <w:gridCol w:w="1464"/>
        <w:gridCol w:w="1417"/>
        <w:gridCol w:w="1276"/>
        <w:gridCol w:w="1500"/>
        <w:tblGridChange w:id="0">
          <w:tblGrid>
            <w:gridCol w:w="988"/>
            <w:gridCol w:w="2505"/>
            <w:gridCol w:w="1464"/>
            <w:gridCol w:w="1417"/>
            <w:gridCol w:w="1276"/>
            <w:gridCol w:w="1500"/>
          </w:tblGrid>
        </w:tblGridChange>
      </w:tblGrid>
      <w:tr>
        <w:trPr>
          <w:cantSplit w:val="1"/>
          <w:trHeight w:val="316" w:hRule="atLeast"/>
          <w:tblHeader w:val="0"/>
        </w:trPr>
        <w:tc>
          <w:tcPr>
            <w:tcMar>
              <w:top w:w="56.0" w:type="dxa"/>
              <w:left w:w="56.0" w:type="dxa"/>
              <w:bottom w:w="56.0" w:type="dxa"/>
              <w:right w:w="56.0" w:type="dxa"/>
            </w:tcMar>
            <w:vAlign w:val="center"/>
          </w:tcPr>
          <w:p w:rsidR="00000000" w:rsidDel="00000000" w:rsidP="00000000" w:rsidRDefault="00000000" w:rsidRPr="00000000" w14:paraId="00000034">
            <w:pPr>
              <w:tabs>
                <w:tab w:val="left" w:leader="none" w:pos="4053"/>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Posição</w:t>
            </w:r>
          </w:p>
        </w:tc>
        <w:tc>
          <w:tcPr>
            <w:tcMar>
              <w:top w:w="56.0" w:type="dxa"/>
              <w:left w:w="56.0" w:type="dxa"/>
              <w:bottom w:w="56.0" w:type="dxa"/>
              <w:right w:w="56.0" w:type="dxa"/>
            </w:tcMar>
            <w:vAlign w:val="center"/>
          </w:tcPr>
          <w:p w:rsidR="00000000" w:rsidDel="00000000" w:rsidP="00000000" w:rsidRDefault="00000000" w:rsidRPr="00000000" w14:paraId="00000035">
            <w:pPr>
              <w:tabs>
                <w:tab w:val="left" w:leader="none" w:pos="4053"/>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Companhia Aérea</w:t>
            </w:r>
          </w:p>
        </w:tc>
        <w:tc>
          <w:tcPr>
            <w:tcMar>
              <w:top w:w="56.0" w:type="dxa"/>
              <w:left w:w="56.0" w:type="dxa"/>
              <w:bottom w:w="56.0" w:type="dxa"/>
              <w:right w:w="56.0" w:type="dxa"/>
            </w:tcMar>
            <w:vAlign w:val="center"/>
          </w:tcPr>
          <w:p w:rsidR="00000000" w:rsidDel="00000000" w:rsidP="00000000" w:rsidRDefault="00000000" w:rsidRPr="00000000" w14:paraId="00000036">
            <w:pPr>
              <w:tabs>
                <w:tab w:val="left" w:leader="none" w:pos="4053"/>
              </w:tabs>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Classificação Global</w:t>
            </w:r>
            <w:r w:rsidDel="00000000" w:rsidR="00000000" w:rsidRPr="00000000">
              <w:rPr>
                <w:rtl w:val="0"/>
              </w:rPr>
            </w:r>
          </w:p>
        </w:tc>
        <w:tc>
          <w:tcPr>
            <w:tcMar>
              <w:top w:w="56.0" w:type="dxa"/>
              <w:left w:w="56.0" w:type="dxa"/>
              <w:bottom w:w="56.0" w:type="dxa"/>
              <w:right w:w="56.0" w:type="dxa"/>
            </w:tcMar>
            <w:vAlign w:val="center"/>
          </w:tcPr>
          <w:p w:rsidR="00000000" w:rsidDel="00000000" w:rsidP="00000000" w:rsidRDefault="00000000" w:rsidRPr="00000000" w14:paraId="00000037">
            <w:pPr>
              <w:tabs>
                <w:tab w:val="left" w:leader="none" w:pos="4053"/>
              </w:tabs>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Pontualidade</w:t>
            </w:r>
            <w:r w:rsidDel="00000000" w:rsidR="00000000" w:rsidRPr="00000000">
              <w:rPr>
                <w:rtl w:val="0"/>
              </w:rPr>
            </w:r>
          </w:p>
        </w:tc>
        <w:tc>
          <w:tcPr>
            <w:tcMar>
              <w:top w:w="56.0" w:type="dxa"/>
              <w:left w:w="56.0" w:type="dxa"/>
              <w:bottom w:w="56.0" w:type="dxa"/>
              <w:right w:w="56.0" w:type="dxa"/>
            </w:tcMar>
            <w:vAlign w:val="center"/>
          </w:tcPr>
          <w:p w:rsidR="00000000" w:rsidDel="00000000" w:rsidP="00000000" w:rsidRDefault="00000000" w:rsidRPr="00000000" w14:paraId="00000038">
            <w:pPr>
              <w:tabs>
                <w:tab w:val="left" w:leader="none" w:pos="4053"/>
              </w:tabs>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Qualidade do Serviço</w:t>
            </w:r>
            <w:r w:rsidDel="00000000" w:rsidR="00000000" w:rsidRPr="00000000">
              <w:rPr>
                <w:rtl w:val="0"/>
              </w:rPr>
            </w:r>
          </w:p>
        </w:tc>
        <w:tc>
          <w:tcPr>
            <w:tcMar>
              <w:top w:w="56.0" w:type="dxa"/>
              <w:left w:w="56.0" w:type="dxa"/>
              <w:bottom w:w="56.0" w:type="dxa"/>
              <w:right w:w="56.0" w:type="dxa"/>
            </w:tcMar>
            <w:vAlign w:val="center"/>
          </w:tcPr>
          <w:p w:rsidR="00000000" w:rsidDel="00000000" w:rsidP="00000000" w:rsidRDefault="00000000" w:rsidRPr="00000000" w14:paraId="00000039">
            <w:pPr>
              <w:tabs>
                <w:tab w:val="left" w:leader="none" w:pos="4053"/>
              </w:tabs>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Gestão de Reclamações</w:t>
            </w:r>
            <w:r w:rsidDel="00000000" w:rsidR="00000000" w:rsidRPr="00000000">
              <w:rPr>
                <w:rtl w:val="0"/>
              </w:rPr>
            </w:r>
          </w:p>
        </w:tc>
      </w:tr>
      <w:tr>
        <w:trPr>
          <w:cantSplit w:val="1"/>
          <w:trHeight w:val="316" w:hRule="atLeast"/>
          <w:tblHeader w:val="0"/>
        </w:trPr>
        <w:tc>
          <w:tcPr>
            <w:tcMar>
              <w:top w:w="56.0" w:type="dxa"/>
              <w:left w:w="56.0" w:type="dxa"/>
              <w:bottom w:w="56.0" w:type="dxa"/>
              <w:right w:w="56.0" w:type="dxa"/>
            </w:tcMar>
          </w:tcPr>
          <w:p w:rsidR="00000000" w:rsidDel="00000000" w:rsidP="00000000" w:rsidRDefault="00000000" w:rsidRPr="00000000" w14:paraId="0000003A">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3B">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Brussels Airlines</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3C">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8,12</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3D">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7,8</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3E">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7,9</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3F">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8,7</w:t>
            </w:r>
          </w:p>
        </w:tc>
      </w:tr>
      <w:tr>
        <w:trPr>
          <w:cantSplit w:val="1"/>
          <w:trHeight w:val="316" w:hRule="atLeast"/>
          <w:tblHeader w:val="0"/>
        </w:trPr>
        <w:tc>
          <w:tcPr>
            <w:tcMar>
              <w:top w:w="56.0" w:type="dxa"/>
              <w:left w:w="56.0" w:type="dxa"/>
              <w:bottom w:w="56.0" w:type="dxa"/>
              <w:right w:w="56.0" w:type="dxa"/>
            </w:tcMar>
          </w:tcPr>
          <w:p w:rsidR="00000000" w:rsidDel="00000000" w:rsidP="00000000" w:rsidRDefault="00000000" w:rsidRPr="00000000" w14:paraId="00000040">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41">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Qatar Airways</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42">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8,11</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43">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8,2</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44">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8,9</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45">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7,3</w:t>
            </w:r>
          </w:p>
        </w:tc>
      </w:tr>
      <w:tr>
        <w:trPr>
          <w:cantSplit w:val="1"/>
          <w:trHeight w:val="316" w:hRule="atLeast"/>
          <w:tblHeader w:val="0"/>
        </w:trPr>
        <w:tc>
          <w:tcPr>
            <w:tcMar>
              <w:top w:w="56.0" w:type="dxa"/>
              <w:left w:w="56.0" w:type="dxa"/>
              <w:bottom w:w="56.0" w:type="dxa"/>
              <w:right w:w="56.0" w:type="dxa"/>
            </w:tcMar>
          </w:tcPr>
          <w:p w:rsidR="00000000" w:rsidDel="00000000" w:rsidP="00000000" w:rsidRDefault="00000000" w:rsidRPr="00000000" w14:paraId="00000046">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47">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United Airlines</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48">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8,04</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49">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7,8</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4A">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7,8</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4B">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8,5</w:t>
            </w:r>
          </w:p>
        </w:tc>
      </w:tr>
      <w:tr>
        <w:trPr>
          <w:cantSplit w:val="1"/>
          <w:trHeight w:val="316" w:hRule="atLeast"/>
          <w:tblHeader w:val="0"/>
        </w:trPr>
        <w:tc>
          <w:tcPr>
            <w:tcMar>
              <w:top w:w="56.0" w:type="dxa"/>
              <w:left w:w="56.0" w:type="dxa"/>
              <w:bottom w:w="56.0" w:type="dxa"/>
              <w:right w:w="56.0" w:type="dxa"/>
            </w:tcMar>
          </w:tcPr>
          <w:p w:rsidR="00000000" w:rsidDel="00000000" w:rsidP="00000000" w:rsidRDefault="00000000" w:rsidRPr="00000000" w14:paraId="0000004C">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4D">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American Airlines</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4E">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8,04</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4F">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7,5</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50">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8,1</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51">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8,5</w:t>
            </w:r>
          </w:p>
        </w:tc>
      </w:tr>
      <w:tr>
        <w:trPr>
          <w:cantSplit w:val="1"/>
          <w:trHeight w:val="316" w:hRule="atLeast"/>
          <w:tblHeader w:val="0"/>
        </w:trPr>
        <w:tc>
          <w:tcPr>
            <w:tcMar>
              <w:top w:w="56.0" w:type="dxa"/>
              <w:left w:w="56.0" w:type="dxa"/>
              <w:bottom w:w="56.0" w:type="dxa"/>
              <w:right w:w="56.0" w:type="dxa"/>
            </w:tcMar>
          </w:tcPr>
          <w:p w:rsidR="00000000" w:rsidDel="00000000" w:rsidP="00000000" w:rsidRDefault="00000000" w:rsidRPr="00000000" w14:paraId="00000052">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53">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Play</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54">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7,89</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55">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9,0</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56">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7,5</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57">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7,3</w:t>
            </w:r>
          </w:p>
        </w:tc>
      </w:tr>
      <w:tr>
        <w:trPr>
          <w:cantSplit w:val="1"/>
          <w:trHeight w:val="316" w:hRule="atLeast"/>
          <w:tblHeader w:val="0"/>
        </w:trPr>
        <w:tc>
          <w:tcPr>
            <w:tcMar>
              <w:top w:w="56.0" w:type="dxa"/>
              <w:left w:w="56.0" w:type="dxa"/>
              <w:bottom w:w="56.0" w:type="dxa"/>
              <w:right w:w="56.0" w:type="dxa"/>
            </w:tcMar>
          </w:tcPr>
          <w:p w:rsidR="00000000" w:rsidDel="00000000" w:rsidP="00000000" w:rsidRDefault="00000000" w:rsidRPr="00000000" w14:paraId="00000058">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59">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Austrian Airlines</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5A">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7,89</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5B">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7,6</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5C">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8,2</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5D">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7,9</w:t>
            </w:r>
          </w:p>
        </w:tc>
      </w:tr>
      <w:tr>
        <w:trPr>
          <w:cantSplit w:val="1"/>
          <w:trHeight w:val="316" w:hRule="atLeast"/>
          <w:tblHeader w:val="0"/>
        </w:trPr>
        <w:tc>
          <w:tcPr>
            <w:tcMar>
              <w:top w:w="56.0" w:type="dxa"/>
              <w:left w:w="56.0" w:type="dxa"/>
              <w:bottom w:w="56.0" w:type="dxa"/>
              <w:right w:w="56.0" w:type="dxa"/>
            </w:tcMar>
          </w:tcPr>
          <w:p w:rsidR="00000000" w:rsidDel="00000000" w:rsidP="00000000" w:rsidRDefault="00000000" w:rsidRPr="00000000" w14:paraId="0000005E">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5F">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LOT Polish Airlines</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60">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7,84</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61">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7,6</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62">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8,4</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63">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7,5</w:t>
            </w:r>
          </w:p>
        </w:tc>
      </w:tr>
      <w:tr>
        <w:trPr>
          <w:cantSplit w:val="1"/>
          <w:trHeight w:val="316" w:hRule="atLeast"/>
          <w:tblHeader w:val="0"/>
        </w:trPr>
        <w:tc>
          <w:tcPr>
            <w:tcMar>
              <w:top w:w="56.0" w:type="dxa"/>
              <w:left w:w="56.0" w:type="dxa"/>
              <w:bottom w:w="56.0" w:type="dxa"/>
              <w:right w:w="56.0" w:type="dxa"/>
            </w:tcMar>
          </w:tcPr>
          <w:p w:rsidR="00000000" w:rsidDel="00000000" w:rsidP="00000000" w:rsidRDefault="00000000" w:rsidRPr="00000000" w14:paraId="00000064">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65">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Air Arabia</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66">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7,58</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67">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6,3</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68">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7,6</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69">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8,8</w:t>
            </w:r>
          </w:p>
        </w:tc>
      </w:tr>
      <w:tr>
        <w:trPr>
          <w:cantSplit w:val="1"/>
          <w:trHeight w:val="316" w:hRule="atLeast"/>
          <w:tblHeader w:val="0"/>
        </w:trPr>
        <w:tc>
          <w:tcPr>
            <w:tcMar>
              <w:top w:w="56.0" w:type="dxa"/>
              <w:left w:w="56.0" w:type="dxa"/>
              <w:bottom w:w="56.0" w:type="dxa"/>
              <w:right w:w="56.0" w:type="dxa"/>
            </w:tcMar>
          </w:tcPr>
          <w:p w:rsidR="00000000" w:rsidDel="00000000" w:rsidP="00000000" w:rsidRDefault="00000000" w:rsidRPr="00000000" w14:paraId="0000006A">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9</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6B">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Widerøe</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6C">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7,55</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6D">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8,6</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6E">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7,3</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6F">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6,7</w:t>
            </w:r>
          </w:p>
        </w:tc>
      </w:tr>
      <w:tr>
        <w:trPr>
          <w:cantSplit w:val="1"/>
          <w:trHeight w:val="316" w:hRule="atLeast"/>
          <w:tblHeader w:val="0"/>
        </w:trPr>
        <w:tc>
          <w:tcPr>
            <w:tcMar>
              <w:top w:w="56.0" w:type="dxa"/>
              <w:left w:w="56.0" w:type="dxa"/>
              <w:bottom w:w="56.0" w:type="dxa"/>
              <w:right w:w="56.0" w:type="dxa"/>
            </w:tcMar>
          </w:tcPr>
          <w:p w:rsidR="00000000" w:rsidDel="00000000" w:rsidP="00000000" w:rsidRDefault="00000000" w:rsidRPr="00000000" w14:paraId="00000070">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71">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Air Serbia</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72">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7,53</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73">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5,9</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74">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7,7</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75">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9,0</w:t>
            </w:r>
          </w:p>
        </w:tc>
      </w:tr>
      <w:tr>
        <w:trPr>
          <w:cantSplit w:val="1"/>
          <w:trHeight w:val="316" w:hRule="atLeast"/>
          <w:tblHeader w:val="0"/>
        </w:trPr>
        <w:tc>
          <w:tcPr>
            <w:tcMar>
              <w:top w:w="56.0" w:type="dxa"/>
              <w:left w:w="56.0" w:type="dxa"/>
              <w:bottom w:w="56.0" w:type="dxa"/>
              <w:right w:w="56.0" w:type="dxa"/>
            </w:tcMar>
          </w:tcPr>
          <w:p w:rsidR="00000000" w:rsidDel="00000000" w:rsidP="00000000" w:rsidRDefault="00000000" w:rsidRPr="00000000" w14:paraId="00000076">
            <w:pPr>
              <w:tabs>
                <w:tab w:val="left" w:leader="none" w:pos="4053"/>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29</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77">
            <w:pPr>
              <w:tabs>
                <w:tab w:val="left" w:leader="none" w:pos="4053"/>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TAP Air Portugal</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78">
            <w:pPr>
              <w:tabs>
                <w:tab w:val="left" w:leader="none" w:pos="4053"/>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6,97</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79">
            <w:pPr>
              <w:tabs>
                <w:tab w:val="left" w:leader="none" w:pos="74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5,9</w:t>
              <w:tab/>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7A">
            <w:pPr>
              <w:tabs>
                <w:tab w:val="left" w:leader="none" w:pos="4053"/>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8,0</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7B">
            <w:pPr>
              <w:tabs>
                <w:tab w:val="left" w:leader="none" w:pos="4053"/>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7,0</w:t>
            </w:r>
          </w:p>
        </w:tc>
      </w:tr>
      <w:tr>
        <w:trPr>
          <w:cantSplit w:val="1"/>
          <w:trHeight w:val="316" w:hRule="atLeast"/>
          <w:tblHeader w:val="0"/>
        </w:trPr>
        <w:tc>
          <w:tcPr>
            <w:tcMar>
              <w:top w:w="56.0" w:type="dxa"/>
              <w:left w:w="56.0" w:type="dxa"/>
              <w:bottom w:w="56.0" w:type="dxa"/>
              <w:right w:w="56.0" w:type="dxa"/>
            </w:tcMar>
          </w:tcPr>
          <w:p w:rsidR="00000000" w:rsidDel="00000000" w:rsidP="00000000" w:rsidRDefault="00000000" w:rsidRPr="00000000" w14:paraId="0000007C">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108</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7D">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Buzz</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7E">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4,45</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7F">
            <w:pPr>
              <w:tabs>
                <w:tab w:val="left" w:leader="none" w:pos="740"/>
              </w:tabs>
              <w:rPr>
                <w:rFonts w:ascii="Arial" w:cs="Arial" w:eastAsia="Arial" w:hAnsi="Arial"/>
                <w:sz w:val="18"/>
                <w:szCs w:val="18"/>
              </w:rPr>
            </w:pPr>
            <w:r w:rsidDel="00000000" w:rsidR="00000000" w:rsidRPr="00000000">
              <w:rPr>
                <w:rFonts w:ascii="Arial" w:cs="Arial" w:eastAsia="Arial" w:hAnsi="Arial"/>
                <w:sz w:val="18"/>
                <w:szCs w:val="18"/>
                <w:rtl w:val="0"/>
              </w:rPr>
              <w:t xml:space="preserve">6,2</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80">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7,1</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81">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0,1</w:t>
            </w:r>
          </w:p>
        </w:tc>
      </w:tr>
      <w:tr>
        <w:trPr>
          <w:cantSplit w:val="1"/>
          <w:trHeight w:val="316" w:hRule="atLeast"/>
          <w:tblHeader w:val="0"/>
        </w:trPr>
        <w:tc>
          <w:tcPr>
            <w:tcMar>
              <w:top w:w="56.0" w:type="dxa"/>
              <w:left w:w="56.0" w:type="dxa"/>
              <w:bottom w:w="56.0" w:type="dxa"/>
              <w:right w:w="56.0" w:type="dxa"/>
            </w:tcMar>
          </w:tcPr>
          <w:p w:rsidR="00000000" w:rsidDel="00000000" w:rsidP="00000000" w:rsidRDefault="00000000" w:rsidRPr="00000000" w14:paraId="00000082">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109</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83">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Tunisair</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84">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3,63</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85">
            <w:pPr>
              <w:tabs>
                <w:tab w:val="left" w:leader="none" w:pos="740"/>
              </w:tabs>
              <w:rPr>
                <w:rFonts w:ascii="Arial" w:cs="Arial" w:eastAsia="Arial" w:hAnsi="Arial"/>
                <w:sz w:val="18"/>
                <w:szCs w:val="18"/>
              </w:rPr>
            </w:pPr>
            <w:r w:rsidDel="00000000" w:rsidR="00000000" w:rsidRPr="00000000">
              <w:rPr>
                <w:rFonts w:ascii="Arial" w:cs="Arial" w:eastAsia="Arial" w:hAnsi="Arial"/>
                <w:sz w:val="18"/>
                <w:szCs w:val="18"/>
                <w:rtl w:val="0"/>
              </w:rPr>
              <w:t xml:space="preserve">4,7</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86">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6,0</w:t>
            </w:r>
          </w:p>
        </w:tc>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087">
            <w:pPr>
              <w:tabs>
                <w:tab w:val="left" w:leader="none" w:pos="4053"/>
              </w:tabs>
              <w:rPr>
                <w:rFonts w:ascii="Arial" w:cs="Arial" w:eastAsia="Arial" w:hAnsi="Arial"/>
                <w:sz w:val="18"/>
                <w:szCs w:val="18"/>
              </w:rPr>
            </w:pPr>
            <w:r w:rsidDel="00000000" w:rsidR="00000000" w:rsidRPr="00000000">
              <w:rPr>
                <w:rFonts w:ascii="Arial" w:cs="Arial" w:eastAsia="Arial" w:hAnsi="Arial"/>
                <w:sz w:val="18"/>
                <w:szCs w:val="18"/>
                <w:rtl w:val="0"/>
              </w:rPr>
              <w:t xml:space="preserve">0,2</w:t>
            </w:r>
          </w:p>
        </w:tc>
      </w:tr>
    </w:tbl>
    <w:p w:rsidR="00000000" w:rsidDel="00000000" w:rsidP="00000000" w:rsidRDefault="00000000" w:rsidRPr="00000000" w14:paraId="00000088">
      <w:pPr>
        <w:spacing w:after="240" w:lineRule="auto"/>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89">
      <w:pPr>
        <w:spacing w:after="160" w:lineRule="auto"/>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Como é realizado o </w:t>
      </w:r>
      <w:r w:rsidDel="00000000" w:rsidR="00000000" w:rsidRPr="00000000">
        <w:rPr>
          <w:rFonts w:ascii="Arial" w:cs="Arial" w:eastAsia="Arial" w:hAnsi="Arial"/>
          <w:b w:val="1"/>
          <w:i w:val="1"/>
          <w:sz w:val="20"/>
          <w:szCs w:val="20"/>
          <w:u w:val="single"/>
          <w:rtl w:val="0"/>
        </w:rPr>
        <w:t xml:space="preserve">AirHelp Score</w:t>
      </w:r>
      <w:r w:rsidDel="00000000" w:rsidR="00000000" w:rsidRPr="00000000">
        <w:rPr>
          <w:rFonts w:ascii="Arial" w:cs="Arial" w:eastAsia="Arial" w:hAnsi="Arial"/>
          <w:b w:val="1"/>
          <w:sz w:val="20"/>
          <w:szCs w:val="20"/>
          <w:u w:val="single"/>
          <w:rtl w:val="0"/>
        </w:rPr>
        <w:t xml:space="preserve">?</w:t>
      </w:r>
    </w:p>
    <w:p w:rsidR="00000000" w:rsidDel="00000000" w:rsidP="00000000" w:rsidRDefault="00000000" w:rsidRPr="00000000" w14:paraId="0000008A">
      <w:pPr>
        <w:spacing w:after="160"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O </w:t>
      </w:r>
      <w:r w:rsidDel="00000000" w:rsidR="00000000" w:rsidRPr="00000000">
        <w:rPr>
          <w:rFonts w:ascii="Arial" w:cs="Arial" w:eastAsia="Arial" w:hAnsi="Arial"/>
          <w:b w:val="1"/>
          <w:i w:val="1"/>
          <w:sz w:val="20"/>
          <w:szCs w:val="20"/>
          <w:rtl w:val="0"/>
        </w:rPr>
        <w:t xml:space="preserve">AirHelp Score</w:t>
      </w:r>
      <w:r w:rsidDel="00000000" w:rsidR="00000000" w:rsidRPr="00000000">
        <w:rPr>
          <w:rFonts w:ascii="Arial" w:cs="Arial" w:eastAsia="Arial" w:hAnsi="Arial"/>
          <w:sz w:val="20"/>
          <w:szCs w:val="20"/>
          <w:rtl w:val="0"/>
        </w:rPr>
        <w:t xml:space="preserve"> é realizado desde 2015. A AirHelp desenvolveu este estudo combinando os seus conhecimentos profissionais e a sua experiência no setor para fornecer aos passageiros aéreos as melhores previsões sobre como será a sua experiência de viagem com as companhias aéreas do mundo e o que esperar se o seu voo for atrasado ou cancelado. Para determinar a classificação das companhias aéreas, a AirHelp tem em conta três áreas: processamento de reclamações, pontualidade e qualidade do serviço. </w:t>
      </w:r>
      <w:r w:rsidDel="00000000" w:rsidR="00000000" w:rsidRPr="00000000">
        <w:rPr>
          <w:rFonts w:ascii="Arial" w:cs="Arial" w:eastAsia="Arial" w:hAnsi="Arial"/>
          <w:b w:val="1"/>
          <w:sz w:val="20"/>
          <w:szCs w:val="20"/>
          <w:rtl w:val="0"/>
        </w:rPr>
        <w:t xml:space="preserve">Para conhecer a metodologia do AirHelp Score 2024, clique </w:t>
      </w:r>
      <w:hyperlink r:id="rId9">
        <w:r w:rsidDel="00000000" w:rsidR="00000000" w:rsidRPr="00000000">
          <w:rPr>
            <w:rFonts w:ascii="Arial" w:cs="Arial" w:eastAsia="Arial" w:hAnsi="Arial"/>
            <w:b w:val="1"/>
            <w:color w:val="1155cc"/>
            <w:sz w:val="20"/>
            <w:szCs w:val="20"/>
            <w:u w:val="single"/>
            <w:rtl w:val="0"/>
          </w:rPr>
          <w:t xml:space="preserve">aqui</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8B">
      <w:pPr>
        <w:spacing w:after="1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spacing w:line="276" w:lineRule="auto"/>
        <w:jc w:val="both"/>
        <w:rPr>
          <w:rFonts w:ascii="Arial" w:cs="Arial" w:eastAsia="Arial" w:hAnsi="Arial"/>
          <w:sz w:val="15"/>
          <w:szCs w:val="15"/>
        </w:rPr>
      </w:pPr>
      <w:r w:rsidDel="00000000" w:rsidR="00000000" w:rsidRPr="00000000">
        <w:rPr>
          <w:rFonts w:ascii="Arial" w:cs="Arial" w:eastAsia="Arial" w:hAnsi="Arial"/>
          <w:b w:val="1"/>
          <w:sz w:val="15"/>
          <w:szCs w:val="15"/>
          <w:u w:val="single"/>
          <w:rtl w:val="0"/>
        </w:rPr>
        <w:t xml:space="preserve">Sobre AirHelp</w:t>
      </w:r>
      <w:r w:rsidDel="00000000" w:rsidR="00000000" w:rsidRPr="00000000">
        <w:rPr>
          <w:rtl w:val="0"/>
        </w:rPr>
      </w:r>
    </w:p>
    <w:p w:rsidR="00000000" w:rsidDel="00000000" w:rsidP="00000000" w:rsidRDefault="00000000" w:rsidRPr="00000000" w14:paraId="0000008D">
      <w:pPr>
        <w:spacing w:line="276"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A </w:t>
      </w:r>
      <w:hyperlink r:id="rId10">
        <w:r w:rsidDel="00000000" w:rsidR="00000000" w:rsidRPr="00000000">
          <w:rPr>
            <w:rFonts w:ascii="Arial" w:cs="Arial" w:eastAsia="Arial" w:hAnsi="Arial"/>
            <w:color w:val="0000ff"/>
            <w:sz w:val="15"/>
            <w:szCs w:val="15"/>
            <w:highlight w:val="white"/>
            <w:u w:val="single"/>
            <w:rtl w:val="0"/>
          </w:rPr>
          <w:t xml:space="preserve">AirHelp</w:t>
        </w:r>
      </w:hyperlink>
      <w:r w:rsidDel="00000000" w:rsidR="00000000" w:rsidRPr="00000000">
        <w:rPr>
          <w:rFonts w:ascii="Arial" w:cs="Arial" w:eastAsia="Arial" w:hAnsi="Arial"/>
          <w:color w:val="0000ff"/>
          <w:sz w:val="15"/>
          <w:szCs w:val="15"/>
          <w:u w:val="single"/>
          <w:rtl w:val="0"/>
        </w:rPr>
        <w:t xml:space="preserve"> </w:t>
      </w:r>
      <w:r w:rsidDel="00000000" w:rsidR="00000000" w:rsidRPr="00000000">
        <w:rPr>
          <w:rFonts w:ascii="Arial" w:cs="Arial" w:eastAsia="Arial" w:hAnsi="Arial"/>
          <w:sz w:val="15"/>
          <w:szCs w:val="15"/>
          <w:rtl w:val="0"/>
        </w:rPr>
        <w:t xml:space="preserve">é uma empresa de tecnologia de viagens que trabalha para melhorar a experiência dos passageiros aéreos durante uma interrupção de voo. Desde 2013, já indemnizou mais de 2,5 milhões de passageiros com atrasos ou cancelamentos de voos. Mais de oito milhões de passageiros protegeram os seus voos com o AirHelp+, e inúmeros milhões mais beneficiam da informação especializada disponível gratuitamente em airhelp.co.uk. </w:t>
      </w:r>
    </w:p>
    <w:p w:rsidR="00000000" w:rsidDel="00000000" w:rsidP="00000000" w:rsidRDefault="00000000" w:rsidRPr="00000000" w14:paraId="0000008E">
      <w:pPr>
        <w:spacing w:line="276" w:lineRule="auto"/>
        <w:jc w:val="both"/>
        <w:rPr>
          <w:rFonts w:ascii="Arial" w:cs="Arial" w:eastAsia="Arial" w:hAnsi="Arial"/>
          <w:sz w:val="15"/>
          <w:szCs w:val="15"/>
        </w:rPr>
      </w:pPr>
      <w:r w:rsidDel="00000000" w:rsidR="00000000" w:rsidRPr="00000000">
        <w:rPr>
          <w:rtl w:val="0"/>
        </w:rPr>
      </w:r>
    </w:p>
    <w:p w:rsidR="00000000" w:rsidDel="00000000" w:rsidP="00000000" w:rsidRDefault="00000000" w:rsidRPr="00000000" w14:paraId="0000008F">
      <w:pPr>
        <w:spacing w:line="276"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Com uma rede de mais de 50 escritórios de advogados em mais de 35 países, uma IA inovadora que funciona nos bastidores e uma equipa dedicada de mais de 400 AirHelpers, a AirHelp facilita a qualquer pessoa que viaje na UE e não só a reivindicação de até 600 euros por atrasos e cancelamentos de voos. </w:t>
      </w:r>
    </w:p>
    <w:p w:rsidR="00000000" w:rsidDel="00000000" w:rsidP="00000000" w:rsidRDefault="00000000" w:rsidRPr="00000000" w14:paraId="00000090">
      <w:pPr>
        <w:spacing w:line="276" w:lineRule="auto"/>
        <w:jc w:val="both"/>
        <w:rPr>
          <w:rFonts w:ascii="Arial" w:cs="Arial" w:eastAsia="Arial" w:hAnsi="Arial"/>
          <w:sz w:val="15"/>
          <w:szCs w:val="15"/>
        </w:rPr>
      </w:pPr>
      <w:r w:rsidDel="00000000" w:rsidR="00000000" w:rsidRPr="00000000">
        <w:rPr>
          <w:rtl w:val="0"/>
        </w:rPr>
      </w:r>
    </w:p>
    <w:p w:rsidR="00000000" w:rsidDel="00000000" w:rsidP="00000000" w:rsidRDefault="00000000" w:rsidRPr="00000000" w14:paraId="00000091">
      <w:pPr>
        <w:spacing w:line="276"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Defensora dos direitos dos passageiros aéreos, a AirHelp está empenhada em cuidar do planeta e em investir num futuro mais verde, plantando uma árvore por cada 100 voos interrompidos e, até à data, já foram plantadas mais de 69 500 árvores.</w:t>
      </w:r>
    </w:p>
    <w:p w:rsidR="00000000" w:rsidDel="00000000" w:rsidP="00000000" w:rsidRDefault="00000000" w:rsidRPr="00000000" w14:paraId="00000092">
      <w:pPr>
        <w:spacing w:line="276" w:lineRule="auto"/>
        <w:jc w:val="both"/>
        <w:rPr>
          <w:rFonts w:ascii="Arial" w:cs="Arial" w:eastAsia="Arial" w:hAnsi="Arial"/>
          <w:sz w:val="15"/>
          <w:szCs w:val="15"/>
        </w:rPr>
      </w:pPr>
      <w:r w:rsidDel="00000000" w:rsidR="00000000" w:rsidRPr="00000000">
        <w:rPr>
          <w:rtl w:val="0"/>
        </w:rPr>
      </w:r>
    </w:p>
    <w:p w:rsidR="00000000" w:rsidDel="00000000" w:rsidP="00000000" w:rsidRDefault="00000000" w:rsidRPr="00000000" w14:paraId="00000093">
      <w:pPr>
        <w:spacing w:line="276"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Mais informações sobre AirHelp em: </w:t>
      </w:r>
      <w:hyperlink r:id="rId11">
        <w:r w:rsidDel="00000000" w:rsidR="00000000" w:rsidRPr="00000000">
          <w:rPr>
            <w:rFonts w:ascii="Arial" w:cs="Arial" w:eastAsia="Arial" w:hAnsi="Arial"/>
            <w:color w:val="0000ff"/>
            <w:sz w:val="15"/>
            <w:szCs w:val="15"/>
            <w:u w:val="single"/>
            <w:rtl w:val="0"/>
          </w:rPr>
          <w:t xml:space="preserve">https://www.airhelp.com/pt-pt/</w:t>
        </w:r>
      </w:hyperlink>
      <w:r w:rsidDel="00000000" w:rsidR="00000000" w:rsidRPr="00000000">
        <w:rPr>
          <w:rFonts w:ascii="Arial" w:cs="Arial" w:eastAsia="Arial" w:hAnsi="Arial"/>
          <w:sz w:val="15"/>
          <w:szCs w:val="15"/>
          <w:rtl w:val="0"/>
        </w:rPr>
        <w:t xml:space="preserve"> </w:t>
      </w:r>
    </w:p>
    <w:p w:rsidR="00000000" w:rsidDel="00000000" w:rsidP="00000000" w:rsidRDefault="00000000" w:rsidRPr="00000000" w14:paraId="00000094">
      <w:pPr>
        <w:spacing w:line="276" w:lineRule="auto"/>
        <w:jc w:val="both"/>
        <w:rPr>
          <w:rFonts w:ascii="Arial" w:cs="Arial" w:eastAsia="Arial" w:hAnsi="Arial"/>
          <w:sz w:val="15"/>
          <w:szCs w:val="15"/>
        </w:rPr>
      </w:pPr>
      <w:r w:rsidDel="00000000" w:rsidR="00000000" w:rsidRPr="00000000">
        <w:rPr>
          <w:rFonts w:ascii="Arial" w:cs="Arial" w:eastAsia="Arial" w:hAnsi="Arial"/>
          <w:sz w:val="16"/>
          <w:szCs w:val="16"/>
        </w:rPr>
        <w:drawing>
          <wp:inline distB="114300" distT="114300" distL="114300" distR="114300">
            <wp:extent cx="407889" cy="689793"/>
            <wp:effectExtent b="0" l="0" r="0" t="0"/>
            <wp:docPr descr="A close-up of a badge&#10;&#10;Description automatically generated" id="758513653" name="image2.png"/>
            <a:graphic>
              <a:graphicData uri="http://schemas.openxmlformats.org/drawingml/2006/picture">
                <pic:pic>
                  <pic:nvPicPr>
                    <pic:cNvPr descr="A close-up of a badge&#10;&#10;Description automatically generated" id="0" name="image2.png"/>
                    <pic:cNvPicPr preferRelativeResize="0"/>
                  </pic:nvPicPr>
                  <pic:blipFill>
                    <a:blip r:embed="rId12"/>
                    <a:srcRect b="0" l="0" r="0" t="0"/>
                    <a:stretch>
                      <a:fillRect/>
                    </a:stretch>
                  </pic:blipFill>
                  <pic:spPr>
                    <a:xfrm>
                      <a:off x="0" y="0"/>
                      <a:ext cx="407889" cy="689793"/>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spacing w:line="276" w:lineRule="auto"/>
        <w:jc w:val="both"/>
        <w:rPr>
          <w:rFonts w:ascii="Arial" w:cs="Arial" w:eastAsia="Arial" w:hAnsi="Arial"/>
          <w:b w:val="1"/>
          <w:color w:val="000000"/>
          <w:sz w:val="15"/>
          <w:szCs w:val="15"/>
          <w:u w:val="single"/>
        </w:rPr>
      </w:pPr>
      <w:r w:rsidDel="00000000" w:rsidR="00000000" w:rsidRPr="00000000">
        <w:rPr>
          <w:rtl w:val="0"/>
        </w:rPr>
      </w:r>
    </w:p>
    <w:p w:rsidR="00000000" w:rsidDel="00000000" w:rsidP="00000000" w:rsidRDefault="00000000" w:rsidRPr="00000000" w14:paraId="00000096">
      <w:pPr>
        <w:spacing w:line="276" w:lineRule="auto"/>
        <w:jc w:val="both"/>
        <w:rPr>
          <w:rFonts w:ascii="Arial" w:cs="Arial" w:eastAsia="Arial" w:hAnsi="Arial"/>
          <w:b w:val="1"/>
          <w:color w:val="000000"/>
          <w:sz w:val="15"/>
          <w:szCs w:val="15"/>
          <w:u w:val="single"/>
        </w:rPr>
      </w:pPr>
      <w:r w:rsidDel="00000000" w:rsidR="00000000" w:rsidRPr="00000000">
        <w:rPr>
          <w:rFonts w:ascii="Arial" w:cs="Arial" w:eastAsia="Arial" w:hAnsi="Arial"/>
          <w:b w:val="1"/>
          <w:color w:val="000000"/>
          <w:sz w:val="15"/>
          <w:szCs w:val="15"/>
          <w:u w:val="single"/>
          <w:rtl w:val="0"/>
        </w:rPr>
        <w:t xml:space="preserve">Para mais informações, contactar:</w:t>
      </w:r>
    </w:p>
    <w:p w:rsidR="00000000" w:rsidDel="00000000" w:rsidP="00000000" w:rsidRDefault="00000000" w:rsidRPr="00000000" w14:paraId="00000097">
      <w:pPr>
        <w:spacing w:line="276" w:lineRule="auto"/>
        <w:jc w:val="both"/>
        <w:rPr>
          <w:rFonts w:ascii="Calibri" w:cs="Calibri" w:eastAsia="Calibri" w:hAnsi="Calibri"/>
          <w:sz w:val="18"/>
          <w:szCs w:val="18"/>
        </w:rPr>
      </w:pPr>
      <w:r w:rsidDel="00000000" w:rsidR="00000000" w:rsidRPr="00000000">
        <w:rPr>
          <w:rFonts w:ascii="Arial" w:cs="Arial" w:eastAsia="Arial" w:hAnsi="Arial"/>
          <w:b w:val="1"/>
          <w:color w:val="000000"/>
          <w:sz w:val="15"/>
          <w:szCs w:val="15"/>
          <w:rtl w:val="0"/>
        </w:rPr>
        <w:t xml:space="preserve">Liliana Lopes </w:t>
      </w:r>
      <w:r w:rsidDel="00000000" w:rsidR="00000000" w:rsidRPr="00000000">
        <w:rPr>
          <w:rFonts w:ascii="Arial" w:cs="Arial" w:eastAsia="Arial" w:hAnsi="Arial"/>
          <w:color w:val="000000"/>
          <w:sz w:val="15"/>
          <w:szCs w:val="15"/>
          <w:rtl w:val="0"/>
        </w:rPr>
        <w:t xml:space="preserve">| Tel.: 965 207 359 | </w:t>
      </w:r>
      <w:r w:rsidDel="00000000" w:rsidR="00000000" w:rsidRPr="00000000">
        <w:rPr>
          <w:rFonts w:ascii="Arial" w:cs="Arial" w:eastAsia="Arial" w:hAnsi="Arial"/>
          <w:sz w:val="15"/>
          <w:szCs w:val="15"/>
          <w:rtl w:val="0"/>
        </w:rPr>
        <w:t xml:space="preserve">E-Mail: </w:t>
      </w:r>
      <w:hyperlink r:id="rId13">
        <w:r w:rsidDel="00000000" w:rsidR="00000000" w:rsidRPr="00000000">
          <w:rPr>
            <w:rFonts w:ascii="Arial" w:cs="Arial" w:eastAsia="Arial" w:hAnsi="Arial"/>
            <w:color w:val="0000ff"/>
            <w:sz w:val="15"/>
            <w:szCs w:val="15"/>
            <w:u w:val="single"/>
            <w:rtl w:val="0"/>
          </w:rPr>
          <w:t xml:space="preserve">airhelp.portugal@actitud.agency</w:t>
        </w:r>
      </w:hyperlink>
      <w:r w:rsidDel="00000000" w:rsidR="00000000" w:rsidRPr="00000000">
        <w:rPr>
          <w:rtl w:val="0"/>
        </w:rPr>
      </w:r>
    </w:p>
    <w:p w:rsidR="00000000" w:rsidDel="00000000" w:rsidP="00000000" w:rsidRDefault="00000000" w:rsidRPr="00000000" w14:paraId="00000098">
      <w:pPr>
        <w:spacing w:after="1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spacing w:after="1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sectPr>
      <w:headerReference r:id="rId14" w:type="default"/>
      <w:footerReference r:id="rId15"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ind w:right="-1032"/>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4886325</wp:posOffset>
          </wp:positionH>
          <wp:positionV relativeFrom="paragraph">
            <wp:posOffset>123825</wp:posOffset>
          </wp:positionV>
          <wp:extent cx="1430663" cy="557958"/>
          <wp:effectExtent b="0" l="0" r="0" t="0"/>
          <wp:wrapNone/>
          <wp:docPr id="758513652" name="image1.png"/>
          <a:graphic>
            <a:graphicData uri="http://schemas.openxmlformats.org/drawingml/2006/picture">
              <pic:pic>
                <pic:nvPicPr>
                  <pic:cNvPr id="0" name="image1.png"/>
                  <pic:cNvPicPr preferRelativeResize="0"/>
                </pic:nvPicPr>
                <pic:blipFill>
                  <a:blip r:embed="rId1"/>
                  <a:srcRect b="0" l="-3143" r="-3990" t="-11428"/>
                  <a:stretch>
                    <a:fillRect/>
                  </a:stretch>
                </pic:blipFill>
                <pic:spPr>
                  <a:xfrm>
                    <a:off x="0" y="0"/>
                    <a:ext cx="1430663" cy="5579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line="276" w:lineRule="auto"/>
      <w:outlineLvl w:val="0"/>
    </w:pPr>
    <w:rPr>
      <w:rFonts w:ascii="Arial" w:cs="Arial" w:eastAsia="Arial" w:hAnsi="Arial"/>
      <w:sz w:val="40"/>
      <w:szCs w:val="40"/>
    </w:rPr>
  </w:style>
  <w:style w:type="paragraph" w:styleId="Heading2">
    <w:name w:val="heading 2"/>
    <w:basedOn w:val="Normal"/>
    <w:next w:val="Normal"/>
    <w:uiPriority w:val="9"/>
    <w:semiHidden w:val="1"/>
    <w:unhideWhenUsed w:val="1"/>
    <w:qFormat w:val="1"/>
    <w:pPr>
      <w:keepNext w:val="1"/>
      <w:keepLines w:val="1"/>
      <w:spacing w:after="120" w:before="360" w:line="276" w:lineRule="auto"/>
      <w:outlineLvl w:val="1"/>
    </w:pPr>
    <w:rPr>
      <w:rFonts w:ascii="Arial" w:cs="Arial" w:eastAsia="Arial" w:hAnsi="Arial"/>
      <w:sz w:val="32"/>
      <w:szCs w:val="32"/>
    </w:rPr>
  </w:style>
  <w:style w:type="paragraph" w:styleId="Heading3">
    <w:name w:val="heading 3"/>
    <w:basedOn w:val="Normal"/>
    <w:next w:val="Normal"/>
    <w:uiPriority w:val="9"/>
    <w:semiHidden w:val="1"/>
    <w:unhideWhenUsed w:val="1"/>
    <w:qFormat w:val="1"/>
    <w:pPr>
      <w:keepNext w:val="1"/>
      <w:keepLines w:val="1"/>
      <w:spacing w:after="80" w:before="320" w:line="276" w:lineRule="auto"/>
      <w:outlineLvl w:val="2"/>
    </w:pPr>
    <w:rPr>
      <w:rFonts w:ascii="Arial" w:cs="Arial" w:eastAsia="Arial" w:hAnsi="Arial"/>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line="276" w:lineRule="auto"/>
      <w:outlineLvl w:val="3"/>
    </w:pPr>
    <w:rPr>
      <w:rFonts w:ascii="Arial" w:cs="Arial" w:eastAsia="Arial" w:hAnsi="Arial"/>
      <w:color w:val="666666"/>
    </w:rPr>
  </w:style>
  <w:style w:type="paragraph" w:styleId="Heading5">
    <w:name w:val="heading 5"/>
    <w:basedOn w:val="Normal"/>
    <w:next w:val="Normal"/>
    <w:uiPriority w:val="9"/>
    <w:semiHidden w:val="1"/>
    <w:unhideWhenUsed w:val="1"/>
    <w:qFormat w:val="1"/>
    <w:pPr>
      <w:keepNext w:val="1"/>
      <w:keepLines w:val="1"/>
      <w:spacing w:after="80" w:before="240" w:line="276" w:lineRule="auto"/>
      <w:outlineLvl w:val="4"/>
    </w:pPr>
    <w:rPr>
      <w:rFonts w:ascii="Arial" w:cs="Arial" w:eastAsia="Arial" w:hAnsi="Arial"/>
      <w:color w:val="666666"/>
      <w:sz w:val="22"/>
      <w:szCs w:val="22"/>
    </w:rPr>
  </w:style>
  <w:style w:type="paragraph" w:styleId="Heading6">
    <w:name w:val="heading 6"/>
    <w:basedOn w:val="Normal"/>
    <w:next w:val="Normal"/>
    <w:uiPriority w:val="9"/>
    <w:semiHidden w:val="1"/>
    <w:unhideWhenUsed w:val="1"/>
    <w:qFormat w:val="1"/>
    <w:pPr>
      <w:keepNext w:val="1"/>
      <w:keepLines w:val="1"/>
      <w:spacing w:after="80" w:before="240" w:line="276" w:lineRule="auto"/>
      <w:outlineLvl w:val="5"/>
    </w:pPr>
    <w:rPr>
      <w:rFonts w:ascii="Arial" w:cs="Arial" w:eastAsia="Arial" w:hAnsi="Arial"/>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line="276" w:lineRule="auto"/>
    </w:pPr>
    <w:rPr>
      <w:rFonts w:ascii="Arial" w:cs="Arial" w:eastAsia="Arial" w:hAnsi="Arial"/>
      <w:sz w:val="52"/>
      <w:szCs w:val="52"/>
    </w:rPr>
  </w:style>
  <w:style w:type="paragraph" w:styleId="Subtitle">
    <w:name w:val="Subtitle"/>
    <w:basedOn w:val="Normal"/>
    <w:next w:val="Normal"/>
    <w:uiPriority w:val="11"/>
    <w:qFormat w:val="1"/>
    <w:pPr>
      <w:keepNext w:val="1"/>
      <w:keepLines w:val="1"/>
      <w:spacing w:after="320" w:line="276" w:lineRule="auto"/>
    </w:pPr>
    <w:rPr>
      <w:rFonts w:ascii="Arial" w:cs="Arial" w:eastAsia="Arial" w:hAnsi="Arial"/>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ListParagraph">
    <w:name w:val="List Paragraph"/>
    <w:basedOn w:val="Normal"/>
    <w:uiPriority w:val="34"/>
    <w:qFormat w:val="1"/>
    <w:rsid w:val="00EC5B09"/>
    <w:pPr>
      <w:ind w:left="720"/>
      <w:contextualSpacing w:val="1"/>
    </w:pPr>
  </w:style>
  <w:style w:type="character" w:styleId="Hyperlink">
    <w:name w:val="Hyperlink"/>
    <w:basedOn w:val="DefaultParagraphFont"/>
    <w:uiPriority w:val="99"/>
    <w:unhideWhenUsed w:val="1"/>
    <w:rsid w:val="00D45C2C"/>
    <w:rPr>
      <w:color w:val="0000ff"/>
      <w:u w:val="single"/>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irhelp.com/pt-pt/" TargetMode="External"/><Relationship Id="rId10" Type="http://schemas.openxmlformats.org/officeDocument/2006/relationships/hyperlink" Target="https://www.airhelp.com/pt-pt" TargetMode="External"/><Relationship Id="rId13" Type="http://schemas.openxmlformats.org/officeDocument/2006/relationships/hyperlink" Target="mailto:airhelp.portugal@actitud.agency"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pt-pt/airhelp-score/"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pt-pt/" TargetMode="External"/><Relationship Id="rId8" Type="http://schemas.openxmlformats.org/officeDocument/2006/relationships/hyperlink" Target="https://www.airhelp.com/pt-p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PZZu+2e9c1sxB0sTs23qwfKl0g==">CgMxLjAyCGguZ2pkZ3hzOABqLQoUc3VnZ2VzdC5sZmh0cGtwdXN3cnUSFVBlZHJvIE1pZ3VlbCBNYWRhbGVub3IhMTRBN29PaXdZU3ZLUEdhVmNUNWw2eUJYOUNUeTJGbXQ0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2024-11-29T13:44:00Z</dcterms:created>
</cp:coreProperties>
</file>