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151A6" w14:textId="43539F6E" w:rsidR="007D5168" w:rsidRPr="00274EF4" w:rsidRDefault="00F6562B" w:rsidP="00F6562B">
      <w:pPr>
        <w:spacing w:after="240"/>
        <w:jc w:val="center"/>
        <w:rPr>
          <w:rFonts w:ascii="Arial" w:eastAsia="Calibri" w:hAnsi="Arial" w:cs="Arial"/>
          <w:bCs/>
          <w:i/>
          <w:iCs/>
          <w:sz w:val="16"/>
          <w:szCs w:val="16"/>
          <w:lang w:val="pt-PT"/>
        </w:rPr>
      </w:pPr>
      <w:r w:rsidRPr="00274EF4">
        <w:rPr>
          <w:rFonts w:ascii="Arial" w:eastAsia="Calibri" w:hAnsi="Arial" w:cs="Arial"/>
          <w:bCs/>
          <w:i/>
          <w:iCs/>
          <w:sz w:val="16"/>
          <w:szCs w:val="16"/>
          <w:lang w:val="pt-PT"/>
        </w:rPr>
        <w:t xml:space="preserve">A propósito dos Jogos Paralímpicos </w:t>
      </w:r>
      <w:r w:rsidR="00D8394E">
        <w:rPr>
          <w:rFonts w:ascii="Arial" w:eastAsia="Calibri" w:hAnsi="Arial" w:cs="Arial"/>
          <w:bCs/>
          <w:i/>
          <w:iCs/>
          <w:sz w:val="16"/>
          <w:szCs w:val="16"/>
          <w:lang w:val="pt-PT"/>
        </w:rPr>
        <w:t>de 2024</w:t>
      </w:r>
      <w:r w:rsidRPr="00274EF4">
        <w:rPr>
          <w:rFonts w:ascii="Arial" w:eastAsia="Calibri" w:hAnsi="Arial" w:cs="Arial"/>
          <w:bCs/>
          <w:i/>
          <w:iCs/>
          <w:sz w:val="16"/>
          <w:szCs w:val="16"/>
          <w:lang w:val="pt-PT"/>
        </w:rPr>
        <w:t xml:space="preserve">, a </w:t>
      </w:r>
      <w:hyperlink r:id="rId9" w:history="1">
        <w:r w:rsidRPr="00274EF4">
          <w:rPr>
            <w:rStyle w:val="Hyperlink"/>
            <w:rFonts w:ascii="Arial" w:eastAsia="Calibri" w:hAnsi="Arial" w:cs="Arial"/>
            <w:bCs/>
            <w:i/>
            <w:iCs/>
            <w:sz w:val="16"/>
            <w:szCs w:val="16"/>
            <w:lang w:val="pt-PT"/>
          </w:rPr>
          <w:t>AirHelp</w:t>
        </w:r>
      </w:hyperlink>
      <w:r w:rsidRPr="00274EF4">
        <w:rPr>
          <w:rFonts w:ascii="Arial" w:eastAsia="Calibri" w:hAnsi="Arial" w:cs="Arial"/>
          <w:bCs/>
          <w:i/>
          <w:iCs/>
          <w:sz w:val="16"/>
          <w:szCs w:val="16"/>
          <w:lang w:val="pt-PT"/>
        </w:rPr>
        <w:t>, empresa líder mundial em tecnologia de compensação de passageiros aéreos,</w:t>
      </w:r>
      <w:r w:rsidRPr="00274EF4">
        <w:rPr>
          <w:rFonts w:ascii="Arial" w:eastAsia="Calibri" w:hAnsi="Arial" w:cs="Arial"/>
          <w:bCs/>
          <w:i/>
          <w:iCs/>
          <w:sz w:val="16"/>
          <w:szCs w:val="16"/>
          <w:lang w:val="pt-PT"/>
        </w:rPr>
        <w:t xml:space="preserve"> informa:</w:t>
      </w:r>
    </w:p>
    <w:p w14:paraId="509151A6" w14:textId="43539F6E" w:rsidR="00F6562B" w:rsidRPr="00274EF4" w:rsidRDefault="00F6562B" w:rsidP="00F6562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Calibri" w:hAnsi="Arial" w:cs="Arial"/>
          <w:b/>
          <w:sz w:val="36"/>
          <w:szCs w:val="36"/>
          <w:lang w:val="pt-PT"/>
        </w:rPr>
      </w:pPr>
      <w:r w:rsidRPr="00274EF4">
        <w:rPr>
          <w:rFonts w:ascii="Arial" w:eastAsia="Calibri" w:hAnsi="Arial" w:cs="Arial"/>
          <w:b/>
          <w:sz w:val="36"/>
          <w:szCs w:val="36"/>
          <w:lang w:val="pt-PT"/>
        </w:rPr>
        <w:t xml:space="preserve">Passageiros com deficiência ou mobilidade reduzida: os direitos essenciais que as companhias aéreas </w:t>
      </w:r>
      <w:r w:rsidRPr="00274EF4">
        <w:rPr>
          <w:rFonts w:ascii="Arial" w:eastAsia="Calibri" w:hAnsi="Arial" w:cs="Arial"/>
          <w:b/>
          <w:sz w:val="36"/>
          <w:szCs w:val="36"/>
          <w:lang w:val="pt-PT"/>
        </w:rPr>
        <w:t>têm de</w:t>
      </w:r>
      <w:r w:rsidRPr="00274EF4">
        <w:rPr>
          <w:rFonts w:ascii="Arial" w:eastAsia="Calibri" w:hAnsi="Arial" w:cs="Arial"/>
          <w:b/>
          <w:sz w:val="36"/>
          <w:szCs w:val="36"/>
          <w:lang w:val="pt-PT"/>
        </w:rPr>
        <w:t xml:space="preserve"> </w:t>
      </w:r>
      <w:r w:rsidRPr="00274EF4">
        <w:rPr>
          <w:rFonts w:ascii="Arial" w:eastAsia="Calibri" w:hAnsi="Arial" w:cs="Arial"/>
          <w:b/>
          <w:sz w:val="36"/>
          <w:szCs w:val="36"/>
          <w:lang w:val="pt-PT"/>
        </w:rPr>
        <w:t>respeitar</w:t>
      </w:r>
    </w:p>
    <w:p w14:paraId="017B1FFC" w14:textId="77777777" w:rsidR="00274EF4" w:rsidRDefault="00274EF4" w:rsidP="00274EF4">
      <w:pPr>
        <w:pStyle w:val="ListParagraph"/>
        <w:spacing w:after="240"/>
        <w:ind w:left="360"/>
        <w:rPr>
          <w:rFonts w:ascii="Arial" w:eastAsia="Calibri" w:hAnsi="Arial" w:cs="Arial"/>
          <w:b/>
          <w:sz w:val="20"/>
          <w:szCs w:val="20"/>
          <w:lang w:val="pt-PT"/>
        </w:rPr>
      </w:pPr>
    </w:p>
    <w:p w14:paraId="50C632AB" w14:textId="38873AA7" w:rsidR="00F6562B" w:rsidRPr="00274EF4" w:rsidRDefault="00274EF4" w:rsidP="00274EF4">
      <w:pPr>
        <w:pStyle w:val="ListParagraph"/>
        <w:numPr>
          <w:ilvl w:val="0"/>
          <w:numId w:val="3"/>
        </w:numPr>
        <w:spacing w:line="276" w:lineRule="auto"/>
        <w:rPr>
          <w:rFonts w:ascii="Arial" w:eastAsia="Calibri" w:hAnsi="Arial" w:cs="Arial"/>
          <w:b/>
          <w:sz w:val="20"/>
          <w:szCs w:val="20"/>
          <w:lang w:val="pt-PT"/>
        </w:rPr>
      </w:pPr>
      <w:r>
        <w:rPr>
          <w:rFonts w:ascii="Arial" w:eastAsia="Calibri" w:hAnsi="Arial" w:cs="Arial"/>
          <w:b/>
          <w:sz w:val="20"/>
          <w:szCs w:val="20"/>
          <w:lang w:val="pt-PT"/>
        </w:rPr>
        <w:t>L</w:t>
      </w:r>
      <w:r w:rsidR="00F6562B" w:rsidRPr="00274EF4">
        <w:rPr>
          <w:rFonts w:ascii="Arial" w:eastAsia="Calibri" w:hAnsi="Arial" w:cs="Arial"/>
          <w:b/>
          <w:sz w:val="20"/>
          <w:szCs w:val="20"/>
          <w:lang w:val="pt-PT"/>
        </w:rPr>
        <w:t xml:space="preserve">egislação estabelece que os mais de </w:t>
      </w:r>
      <w:r w:rsidRPr="00274EF4">
        <w:rPr>
          <w:rFonts w:ascii="Arial" w:eastAsia="Calibri" w:hAnsi="Arial" w:cs="Arial"/>
          <w:b/>
          <w:sz w:val="20"/>
          <w:szCs w:val="20"/>
          <w:lang w:val="pt-PT"/>
        </w:rPr>
        <w:t>quatro</w:t>
      </w:r>
      <w:r w:rsidR="00F6562B" w:rsidRPr="00274EF4">
        <w:rPr>
          <w:rFonts w:ascii="Arial" w:eastAsia="Calibri" w:hAnsi="Arial" w:cs="Arial"/>
          <w:b/>
          <w:sz w:val="20"/>
          <w:szCs w:val="20"/>
          <w:lang w:val="pt-PT"/>
        </w:rPr>
        <w:t xml:space="preserve"> milhões de pessoas com deficiência têm os mesmos direitos que os </w:t>
      </w:r>
      <w:r>
        <w:rPr>
          <w:rFonts w:ascii="Arial" w:eastAsia="Calibri" w:hAnsi="Arial" w:cs="Arial"/>
          <w:b/>
          <w:sz w:val="20"/>
          <w:szCs w:val="20"/>
          <w:lang w:val="pt-PT"/>
        </w:rPr>
        <w:t>demais</w:t>
      </w:r>
      <w:r w:rsidR="00F6562B" w:rsidRPr="00274EF4">
        <w:rPr>
          <w:rFonts w:ascii="Arial" w:eastAsia="Calibri" w:hAnsi="Arial" w:cs="Arial"/>
          <w:b/>
          <w:sz w:val="20"/>
          <w:szCs w:val="20"/>
          <w:lang w:val="pt-PT"/>
        </w:rPr>
        <w:t xml:space="preserve"> cidadãos. Mesmo assim, mais de meio milhão afirma</w:t>
      </w:r>
      <w:r>
        <w:rPr>
          <w:rFonts w:ascii="Arial" w:eastAsia="Calibri" w:hAnsi="Arial" w:cs="Arial"/>
          <w:b/>
          <w:sz w:val="20"/>
          <w:szCs w:val="20"/>
          <w:lang w:val="pt-PT"/>
        </w:rPr>
        <w:t xml:space="preserve"> </w:t>
      </w:r>
      <w:r w:rsidR="00F6562B" w:rsidRPr="00274EF4">
        <w:rPr>
          <w:rFonts w:ascii="Arial" w:eastAsia="Calibri" w:hAnsi="Arial" w:cs="Arial"/>
          <w:b/>
          <w:sz w:val="20"/>
          <w:szCs w:val="20"/>
          <w:lang w:val="pt-PT"/>
        </w:rPr>
        <w:t>encontrar limitações quando viaja</w:t>
      </w:r>
      <w:r w:rsidRPr="00274EF4">
        <w:rPr>
          <w:rFonts w:ascii="Arial" w:eastAsia="Calibri" w:hAnsi="Arial" w:cs="Arial"/>
          <w:b/>
          <w:sz w:val="20"/>
          <w:szCs w:val="20"/>
          <w:lang w:val="pt-PT"/>
        </w:rPr>
        <w:t>;</w:t>
      </w:r>
    </w:p>
    <w:p w14:paraId="62E42930" w14:textId="77777777" w:rsidR="00274EF4" w:rsidRPr="00274EF4" w:rsidRDefault="00274EF4" w:rsidP="00274EF4">
      <w:pPr>
        <w:pStyle w:val="ListParagraph"/>
        <w:spacing w:line="276" w:lineRule="auto"/>
        <w:ind w:left="360"/>
        <w:rPr>
          <w:rFonts w:ascii="Arial" w:eastAsia="Calibri" w:hAnsi="Arial" w:cs="Arial"/>
          <w:b/>
          <w:sz w:val="20"/>
          <w:szCs w:val="20"/>
          <w:lang w:val="pt-PT"/>
        </w:rPr>
      </w:pPr>
    </w:p>
    <w:p w14:paraId="47295665" w14:textId="017CD4B0" w:rsidR="00274EF4" w:rsidRPr="00274EF4" w:rsidRDefault="00274EF4" w:rsidP="00274EF4">
      <w:pPr>
        <w:pStyle w:val="ListParagraph"/>
        <w:numPr>
          <w:ilvl w:val="0"/>
          <w:numId w:val="3"/>
        </w:numPr>
        <w:spacing w:line="276" w:lineRule="auto"/>
        <w:rPr>
          <w:rFonts w:ascii="Arial" w:eastAsia="Calibri" w:hAnsi="Arial" w:cs="Arial"/>
          <w:b/>
          <w:sz w:val="20"/>
          <w:szCs w:val="20"/>
          <w:lang w:val="pt-PT"/>
        </w:rPr>
      </w:pPr>
      <w:r>
        <w:rPr>
          <w:rFonts w:ascii="Arial" w:eastAsia="Calibri" w:hAnsi="Arial" w:cs="Arial"/>
          <w:b/>
          <w:sz w:val="20"/>
          <w:szCs w:val="20"/>
          <w:lang w:val="pt-PT"/>
        </w:rPr>
        <w:t>Os</w:t>
      </w:r>
      <w:r w:rsidR="00F6562B" w:rsidRPr="00274EF4">
        <w:rPr>
          <w:rFonts w:ascii="Arial" w:eastAsia="Calibri" w:hAnsi="Arial" w:cs="Arial"/>
          <w:b/>
          <w:sz w:val="20"/>
          <w:szCs w:val="20"/>
          <w:lang w:val="pt-PT"/>
        </w:rPr>
        <w:t xml:space="preserve"> passageiros </w:t>
      </w:r>
      <w:r>
        <w:rPr>
          <w:rFonts w:ascii="Arial" w:eastAsia="Calibri" w:hAnsi="Arial" w:cs="Arial"/>
          <w:b/>
          <w:sz w:val="20"/>
          <w:szCs w:val="20"/>
          <w:lang w:val="pt-PT"/>
        </w:rPr>
        <w:t xml:space="preserve">com necessidades especiais </w:t>
      </w:r>
      <w:r w:rsidR="00F6562B" w:rsidRPr="00274EF4">
        <w:rPr>
          <w:rFonts w:ascii="Arial" w:eastAsia="Calibri" w:hAnsi="Arial" w:cs="Arial"/>
          <w:b/>
          <w:sz w:val="20"/>
          <w:szCs w:val="20"/>
          <w:lang w:val="pt-PT"/>
        </w:rPr>
        <w:t>podem solicitar assistência de acordo com a sua condição e limitações</w:t>
      </w:r>
      <w:r>
        <w:rPr>
          <w:rFonts w:ascii="Arial" w:eastAsia="Calibri" w:hAnsi="Arial" w:cs="Arial"/>
          <w:b/>
          <w:sz w:val="20"/>
          <w:szCs w:val="20"/>
          <w:lang w:val="pt-PT"/>
        </w:rPr>
        <w:t>;</w:t>
      </w:r>
    </w:p>
    <w:p w14:paraId="0180D99F" w14:textId="77777777" w:rsidR="00274EF4" w:rsidRPr="00274EF4" w:rsidRDefault="00274EF4" w:rsidP="00274EF4">
      <w:pPr>
        <w:pStyle w:val="ListParagraph"/>
        <w:spacing w:line="276" w:lineRule="auto"/>
        <w:ind w:left="360"/>
        <w:rPr>
          <w:rFonts w:ascii="Arial" w:eastAsia="Calibri" w:hAnsi="Arial" w:cs="Arial"/>
          <w:b/>
          <w:sz w:val="20"/>
          <w:szCs w:val="20"/>
          <w:lang w:val="pt-PT"/>
        </w:rPr>
      </w:pPr>
    </w:p>
    <w:p w14:paraId="3BD0F8B8" w14:textId="77777777" w:rsidR="00F6562B" w:rsidRDefault="00F6562B" w:rsidP="00274EF4">
      <w:pPr>
        <w:pStyle w:val="ListParagraph"/>
        <w:numPr>
          <w:ilvl w:val="0"/>
          <w:numId w:val="3"/>
        </w:numPr>
        <w:spacing w:line="276" w:lineRule="auto"/>
        <w:rPr>
          <w:rFonts w:ascii="Arial" w:eastAsia="Calibri" w:hAnsi="Arial" w:cs="Arial"/>
          <w:b/>
          <w:sz w:val="20"/>
          <w:szCs w:val="20"/>
          <w:lang w:val="pt-PT"/>
        </w:rPr>
      </w:pPr>
      <w:r w:rsidRPr="00274EF4">
        <w:rPr>
          <w:rFonts w:ascii="Arial" w:eastAsia="Calibri" w:hAnsi="Arial" w:cs="Arial"/>
          <w:b/>
          <w:sz w:val="20"/>
          <w:szCs w:val="20"/>
          <w:lang w:val="pt-PT"/>
        </w:rPr>
        <w:t xml:space="preserve">Em caso de atrasos ou cancelamentos de voos, a companhia aérea deve dar prioridade ao transporte de passageiros com deficiência ou mobilidade reduzida. </w:t>
      </w:r>
    </w:p>
    <w:p w14:paraId="0B62B92E" w14:textId="77777777" w:rsidR="00274EF4" w:rsidRPr="00274EF4" w:rsidRDefault="00274EF4" w:rsidP="00282EF9">
      <w:pPr>
        <w:pStyle w:val="ListParagraph"/>
        <w:spacing w:line="276" w:lineRule="auto"/>
        <w:ind w:left="360"/>
        <w:jc w:val="both"/>
        <w:rPr>
          <w:rFonts w:ascii="Arial" w:eastAsia="Calibri" w:hAnsi="Arial" w:cs="Arial"/>
          <w:b/>
          <w:sz w:val="20"/>
          <w:szCs w:val="20"/>
          <w:lang w:val="pt-PT"/>
        </w:rPr>
      </w:pPr>
    </w:p>
    <w:p w14:paraId="751A253A" w14:textId="1478FE9C" w:rsidR="00274EF4" w:rsidRDefault="00274EF4" w:rsidP="00282EF9">
      <w:pPr>
        <w:spacing w:after="240"/>
        <w:jc w:val="both"/>
        <w:rPr>
          <w:rFonts w:ascii="Arial" w:eastAsia="Calibri" w:hAnsi="Arial" w:cs="Arial"/>
          <w:sz w:val="20"/>
          <w:szCs w:val="20"/>
          <w:lang w:val="pt-PT"/>
        </w:rPr>
      </w:pPr>
      <w:r>
        <w:rPr>
          <w:rFonts w:ascii="Arial" w:eastAsia="Calibri" w:hAnsi="Arial" w:cs="Arial"/>
          <w:b/>
          <w:sz w:val="20"/>
          <w:szCs w:val="20"/>
          <w:lang w:val="pt-PT"/>
        </w:rPr>
        <w:t>Lisboa</w:t>
      </w:r>
      <w:r w:rsidR="00000000" w:rsidRPr="00274EF4">
        <w:rPr>
          <w:rFonts w:ascii="Arial" w:eastAsia="Calibri" w:hAnsi="Arial" w:cs="Arial"/>
          <w:b/>
          <w:sz w:val="20"/>
          <w:szCs w:val="20"/>
          <w:lang w:val="pt-PT"/>
        </w:rPr>
        <w:t>, 2</w:t>
      </w:r>
      <w:r w:rsidR="00D8394E">
        <w:rPr>
          <w:rFonts w:ascii="Arial" w:eastAsia="Calibri" w:hAnsi="Arial" w:cs="Arial"/>
          <w:b/>
          <w:sz w:val="20"/>
          <w:szCs w:val="20"/>
          <w:lang w:val="pt-PT"/>
        </w:rPr>
        <w:t>7</w:t>
      </w:r>
      <w:r w:rsidR="00000000" w:rsidRPr="00274EF4">
        <w:rPr>
          <w:rFonts w:ascii="Arial" w:eastAsia="Calibri" w:hAnsi="Arial" w:cs="Arial"/>
          <w:b/>
          <w:sz w:val="20"/>
          <w:szCs w:val="20"/>
          <w:lang w:val="pt-PT"/>
        </w:rPr>
        <w:t xml:space="preserve"> de agosto de 2024.-</w:t>
      </w:r>
      <w:r w:rsidR="00000000" w:rsidRPr="00274EF4">
        <w:rPr>
          <w:rFonts w:ascii="Arial" w:eastAsia="Calibri" w:hAnsi="Arial" w:cs="Arial"/>
          <w:sz w:val="20"/>
          <w:szCs w:val="20"/>
          <w:lang w:val="pt-PT"/>
        </w:rPr>
        <w:t xml:space="preserve"> </w:t>
      </w:r>
      <w:r w:rsidR="00282EF9">
        <w:rPr>
          <w:rFonts w:ascii="Arial" w:eastAsia="Calibri" w:hAnsi="Arial" w:cs="Arial"/>
          <w:sz w:val="20"/>
          <w:szCs w:val="20"/>
          <w:lang w:val="pt-PT"/>
        </w:rPr>
        <w:t>Segundo o</w:t>
      </w:r>
      <w:r w:rsidR="00282EF9" w:rsidRPr="00282EF9">
        <w:rPr>
          <w:rFonts w:ascii="Arial" w:eastAsia="Calibri" w:hAnsi="Arial" w:cs="Arial"/>
          <w:sz w:val="20"/>
          <w:szCs w:val="20"/>
          <w:lang w:val="pt-PT"/>
        </w:rPr>
        <w:t>s dados do XVI Recenseamento Geral da População e VI Recenseamento Geral da Habitação (Censos 2021)</w:t>
      </w:r>
      <w:r w:rsidR="00282EF9">
        <w:rPr>
          <w:rFonts w:ascii="Arial" w:eastAsia="Calibri" w:hAnsi="Arial" w:cs="Arial"/>
          <w:sz w:val="20"/>
          <w:szCs w:val="20"/>
          <w:lang w:val="pt-PT"/>
        </w:rPr>
        <w:t xml:space="preserve"> </w:t>
      </w:r>
      <w:r w:rsidR="00282EF9"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>residiam em Portugal</w:t>
      </w:r>
      <w:r w:rsidR="00282EF9"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>, em 2021,</w:t>
      </w:r>
      <w:r w:rsidR="00AD2202"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 </w:t>
      </w:r>
      <w:r w:rsidR="00282EF9"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1 085 472 pessoas com </w:t>
      </w:r>
      <w:r w:rsidR="00282EF9"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>cinco</w:t>
      </w:r>
      <w:r w:rsidR="00282EF9"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 ou mais anos com pelo menos uma incapacidade</w:t>
      </w:r>
      <w:r w:rsidR="00282EF9" w:rsidRPr="00282EF9">
        <w:rPr>
          <w:rFonts w:ascii="Arial" w:eastAsia="Calibri" w:hAnsi="Arial" w:cs="Arial"/>
          <w:sz w:val="20"/>
          <w:szCs w:val="20"/>
          <w:lang w:val="pt-PT"/>
        </w:rPr>
        <w:t xml:space="preserve"> na realização dos seis tipos de atividades abrangidas pelo modelo WG-SS devido a problemas de saúde</w:t>
      </w:r>
      <w:r w:rsidR="00282EF9">
        <w:rPr>
          <w:rFonts w:ascii="Arial" w:eastAsia="Calibri" w:hAnsi="Arial" w:cs="Arial"/>
          <w:sz w:val="20"/>
          <w:szCs w:val="20"/>
          <w:lang w:val="pt-PT"/>
        </w:rPr>
        <w:t>. Este número representa</w:t>
      </w:r>
      <w:r w:rsidR="00282EF9" w:rsidRPr="00282EF9">
        <w:rPr>
          <w:rFonts w:ascii="Arial" w:eastAsia="Calibri" w:hAnsi="Arial" w:cs="Arial"/>
          <w:sz w:val="20"/>
          <w:szCs w:val="20"/>
          <w:lang w:val="pt-PT"/>
        </w:rPr>
        <w:t xml:space="preserve"> </w:t>
      </w:r>
      <w:r w:rsidR="00282EF9"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10,9% da população </w:t>
      </w:r>
      <w:r w:rsidR="00282EF9" w:rsidRPr="00282EF9">
        <w:rPr>
          <w:rFonts w:ascii="Arial" w:eastAsia="Calibri" w:hAnsi="Arial" w:cs="Arial"/>
          <w:sz w:val="20"/>
          <w:szCs w:val="20"/>
          <w:lang w:val="pt-PT"/>
        </w:rPr>
        <w:t xml:space="preserve">residente com </w:t>
      </w:r>
      <w:r w:rsidR="00D8394E">
        <w:rPr>
          <w:rFonts w:ascii="Arial" w:eastAsia="Calibri" w:hAnsi="Arial" w:cs="Arial"/>
          <w:sz w:val="20"/>
          <w:szCs w:val="20"/>
          <w:lang w:val="pt-PT"/>
        </w:rPr>
        <w:t>cinco</w:t>
      </w:r>
      <w:r w:rsidR="00282EF9" w:rsidRPr="00282EF9">
        <w:rPr>
          <w:rFonts w:ascii="Arial" w:eastAsia="Calibri" w:hAnsi="Arial" w:cs="Arial"/>
          <w:sz w:val="20"/>
          <w:szCs w:val="20"/>
          <w:lang w:val="pt-PT"/>
        </w:rPr>
        <w:t xml:space="preserve"> ou mais anos (9 935 472)</w:t>
      </w:r>
      <w:r w:rsidRPr="00274EF4">
        <w:rPr>
          <w:rFonts w:ascii="Arial" w:eastAsia="Calibri" w:hAnsi="Arial" w:cs="Arial"/>
          <w:sz w:val="20"/>
          <w:szCs w:val="20"/>
          <w:lang w:val="pt-PT"/>
        </w:rPr>
        <w:t>.</w:t>
      </w:r>
      <w:r w:rsidR="00282EF9">
        <w:rPr>
          <w:rStyle w:val="FootnoteReference"/>
          <w:rFonts w:ascii="Arial" w:eastAsia="Calibri" w:hAnsi="Arial" w:cs="Arial"/>
          <w:sz w:val="20"/>
          <w:szCs w:val="20"/>
          <w:lang w:val="pt-PT"/>
        </w:rPr>
        <w:footnoteReference w:id="1"/>
      </w:r>
    </w:p>
    <w:p w14:paraId="5B9A01CB" w14:textId="56FE7D9D" w:rsidR="00282EF9" w:rsidRPr="00AD2202" w:rsidRDefault="00282EF9" w:rsidP="00AD2202">
      <w:pPr>
        <w:spacing w:after="240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282EF9">
        <w:rPr>
          <w:rFonts w:ascii="Arial" w:hAnsi="Arial" w:cs="Arial"/>
          <w:sz w:val="20"/>
          <w:szCs w:val="20"/>
          <w:lang w:val="pt-PT"/>
        </w:rPr>
        <w:t>A</w:t>
      </w:r>
      <w:r w:rsidR="00D8394E">
        <w:rPr>
          <w:rFonts w:ascii="Arial" w:hAnsi="Arial" w:cs="Arial"/>
          <w:sz w:val="20"/>
          <w:szCs w:val="20"/>
          <w:lang w:val="pt-PT"/>
        </w:rPr>
        <w:t xml:space="preserve">ssim, e </w:t>
      </w:r>
      <w:r w:rsidR="00D8394E" w:rsidRPr="00D8394E">
        <w:rPr>
          <w:rFonts w:ascii="Arial" w:hAnsi="Arial" w:cs="Arial"/>
          <w:b/>
          <w:bCs/>
          <w:sz w:val="20"/>
          <w:szCs w:val="20"/>
          <w:lang w:val="pt-PT"/>
        </w:rPr>
        <w:t>a</w:t>
      </w:r>
      <w:r w:rsidRPr="00D8394E">
        <w:rPr>
          <w:rFonts w:ascii="Arial" w:hAnsi="Arial" w:cs="Arial"/>
          <w:b/>
          <w:bCs/>
          <w:sz w:val="20"/>
          <w:szCs w:val="20"/>
          <w:lang w:val="pt-PT"/>
        </w:rPr>
        <w:t>proveitando a realização dos Jogos Paralímpicos</w:t>
      </w:r>
      <w:r w:rsidR="00D8394E" w:rsidRPr="00D8394E">
        <w:rPr>
          <w:rFonts w:ascii="Arial" w:hAnsi="Arial" w:cs="Arial"/>
          <w:b/>
          <w:bCs/>
          <w:sz w:val="20"/>
          <w:szCs w:val="20"/>
          <w:lang w:val="pt-PT"/>
        </w:rPr>
        <w:t xml:space="preserve"> de </w:t>
      </w:r>
      <w:r w:rsidRPr="00D8394E">
        <w:rPr>
          <w:rFonts w:ascii="Arial" w:hAnsi="Arial" w:cs="Arial"/>
          <w:b/>
          <w:bCs/>
          <w:sz w:val="20"/>
          <w:szCs w:val="20"/>
          <w:lang w:val="pt-PT"/>
        </w:rPr>
        <w:t>2024</w:t>
      </w:r>
      <w:r w:rsidRPr="00282EF9">
        <w:rPr>
          <w:rFonts w:ascii="Arial" w:hAnsi="Arial" w:cs="Arial"/>
          <w:sz w:val="20"/>
          <w:szCs w:val="20"/>
          <w:lang w:val="pt-PT"/>
        </w:rPr>
        <w:t xml:space="preserve">, </w:t>
      </w:r>
      <w:r w:rsidRPr="00D8394E">
        <w:rPr>
          <w:rFonts w:ascii="Arial" w:hAnsi="Arial" w:cs="Arial"/>
          <w:b/>
          <w:bCs/>
          <w:sz w:val="20"/>
          <w:szCs w:val="20"/>
          <w:lang w:val="pt-PT"/>
        </w:rPr>
        <w:t>a</w:t>
      </w:r>
      <w:r w:rsidRPr="00282EF9">
        <w:rPr>
          <w:rFonts w:ascii="Arial" w:hAnsi="Arial" w:cs="Arial"/>
          <w:sz w:val="20"/>
          <w:szCs w:val="20"/>
          <w:lang w:val="pt-PT"/>
        </w:rPr>
        <w:t xml:space="preserve"> </w:t>
      </w:r>
      <w:hyperlink r:id="rId10">
        <w:r w:rsidR="00000000" w:rsidRPr="00D8394E">
          <w:rPr>
            <w:rFonts w:ascii="Arial" w:eastAsia="Calibri" w:hAnsi="Arial" w:cs="Arial"/>
            <w:b/>
            <w:bCs/>
            <w:color w:val="1155CC"/>
            <w:sz w:val="20"/>
            <w:szCs w:val="20"/>
            <w:u w:val="single"/>
            <w:lang w:val="pt-PT"/>
          </w:rPr>
          <w:t>AirHelp</w:t>
        </w:r>
      </w:hyperlink>
      <w:r w:rsidR="00000000" w:rsidRPr="00282EF9">
        <w:rPr>
          <w:rFonts w:ascii="Arial" w:eastAsia="Calibri" w:hAnsi="Arial" w:cs="Arial"/>
          <w:sz w:val="20"/>
          <w:szCs w:val="20"/>
          <w:lang w:val="pt-PT"/>
        </w:rPr>
        <w:t xml:space="preserve">, </w:t>
      </w:r>
      <w:r w:rsidRPr="00282EF9">
        <w:rPr>
          <w:rFonts w:ascii="Arial" w:eastAsia="Calibri" w:hAnsi="Arial" w:cs="Arial"/>
          <w:sz w:val="20"/>
          <w:szCs w:val="20"/>
          <w:lang w:val="pt-PT"/>
        </w:rPr>
        <w:t>empresa líder mundial em tecnologia de compensação de passageiros aéreos</w:t>
      </w:r>
      <w:r w:rsidR="00000000" w:rsidRPr="00282EF9">
        <w:rPr>
          <w:rFonts w:ascii="Arial" w:eastAsia="Calibri" w:hAnsi="Arial" w:cs="Arial"/>
          <w:sz w:val="20"/>
          <w:szCs w:val="20"/>
          <w:lang w:val="pt-PT"/>
        </w:rPr>
        <w:t>,</w:t>
      </w:r>
      <w:r>
        <w:rPr>
          <w:rFonts w:ascii="Arial" w:eastAsia="Calibri" w:hAnsi="Arial" w:cs="Arial"/>
          <w:sz w:val="20"/>
          <w:szCs w:val="20"/>
          <w:lang w:val="pt-PT"/>
        </w:rPr>
        <w:t xml:space="preserve"> 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vem informar quais os 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>direitos essenciais que as companhias aéreas têm de respeitar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 quando transportam p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>assageiros com deficiência ou mobilidade reduzida</w:t>
      </w:r>
      <w:r>
        <w:rPr>
          <w:rFonts w:ascii="Arial" w:eastAsia="Calibri" w:hAnsi="Arial" w:cs="Arial"/>
          <w:sz w:val="20"/>
          <w:szCs w:val="20"/>
          <w:lang w:val="pt-PT"/>
        </w:rPr>
        <w:t xml:space="preserve">. A empresa que </w:t>
      </w:r>
      <w:r w:rsidRPr="00282EF9">
        <w:rPr>
          <w:rFonts w:ascii="Arial" w:eastAsia="Calibri" w:hAnsi="Arial" w:cs="Arial"/>
          <w:sz w:val="20"/>
          <w:szCs w:val="20"/>
          <w:lang w:val="pt-PT"/>
        </w:rPr>
        <w:t>trabalha</w:t>
      </w:r>
      <w:r>
        <w:rPr>
          <w:rFonts w:ascii="Arial" w:eastAsia="Calibri" w:hAnsi="Arial" w:cs="Arial"/>
          <w:sz w:val="20"/>
          <w:szCs w:val="20"/>
          <w:lang w:val="pt-PT"/>
        </w:rPr>
        <w:t xml:space="preserve"> diariamente para </w:t>
      </w:r>
      <w:r w:rsidR="00D8394E">
        <w:rPr>
          <w:rFonts w:ascii="Arial" w:eastAsia="Calibri" w:hAnsi="Arial" w:cs="Arial"/>
          <w:sz w:val="20"/>
          <w:szCs w:val="20"/>
          <w:lang w:val="pt-PT"/>
        </w:rPr>
        <w:t>difundir</w:t>
      </w:r>
      <w:r>
        <w:rPr>
          <w:rFonts w:ascii="Arial" w:eastAsia="Calibri" w:hAnsi="Arial" w:cs="Arial"/>
          <w:sz w:val="20"/>
          <w:szCs w:val="20"/>
          <w:lang w:val="pt-PT"/>
        </w:rPr>
        <w:t xml:space="preserve"> os direitos dos passageiros aéreos, trabalha, também,</w:t>
      </w:r>
      <w:r w:rsidRPr="00282EF9">
        <w:rPr>
          <w:rFonts w:ascii="Arial" w:eastAsia="Calibri" w:hAnsi="Arial" w:cs="Arial"/>
          <w:sz w:val="20"/>
          <w:szCs w:val="20"/>
          <w:lang w:val="pt-PT"/>
        </w:rPr>
        <w:t xml:space="preserve"> para dar apoio, sensibiliza</w:t>
      </w:r>
      <w:r>
        <w:rPr>
          <w:rFonts w:ascii="Arial" w:eastAsia="Calibri" w:hAnsi="Arial" w:cs="Arial"/>
          <w:sz w:val="20"/>
          <w:szCs w:val="20"/>
          <w:lang w:val="pt-PT"/>
        </w:rPr>
        <w:t>r</w:t>
      </w:r>
      <w:r w:rsidRPr="00282EF9">
        <w:rPr>
          <w:rFonts w:ascii="Arial" w:eastAsia="Calibri" w:hAnsi="Arial" w:cs="Arial"/>
          <w:sz w:val="20"/>
          <w:szCs w:val="20"/>
          <w:lang w:val="pt-PT"/>
        </w:rPr>
        <w:t xml:space="preserve"> e educa</w:t>
      </w:r>
      <w:r>
        <w:rPr>
          <w:rFonts w:ascii="Arial" w:eastAsia="Calibri" w:hAnsi="Arial" w:cs="Arial"/>
          <w:sz w:val="20"/>
          <w:szCs w:val="20"/>
          <w:lang w:val="pt-PT"/>
        </w:rPr>
        <w:t>r</w:t>
      </w:r>
      <w:r w:rsidRPr="00282EF9">
        <w:rPr>
          <w:rFonts w:ascii="Arial" w:eastAsia="Calibri" w:hAnsi="Arial" w:cs="Arial"/>
          <w:sz w:val="20"/>
          <w:szCs w:val="20"/>
          <w:lang w:val="pt-PT"/>
        </w:rPr>
        <w:t xml:space="preserve"> </w:t>
      </w:r>
      <w:r w:rsidR="00AD2202">
        <w:rPr>
          <w:rFonts w:ascii="Arial" w:eastAsia="Calibri" w:hAnsi="Arial" w:cs="Arial"/>
          <w:sz w:val="20"/>
          <w:szCs w:val="20"/>
          <w:lang w:val="pt-PT"/>
        </w:rPr>
        <w:t xml:space="preserve">os passageiros aéreos com necessidades especiais </w:t>
      </w:r>
      <w:r w:rsidRPr="00282EF9">
        <w:rPr>
          <w:rFonts w:ascii="Arial" w:eastAsia="Calibri" w:hAnsi="Arial" w:cs="Arial"/>
          <w:sz w:val="20"/>
          <w:szCs w:val="20"/>
          <w:lang w:val="pt-PT"/>
        </w:rPr>
        <w:t xml:space="preserve">para os seus direitos e para a satisfação de quaisquer necessidades adicionais que possam </w:t>
      </w:r>
      <w:r w:rsidRPr="00AD2202">
        <w:rPr>
          <w:rFonts w:ascii="Arial" w:eastAsia="Calibri" w:hAnsi="Arial" w:cs="Arial"/>
          <w:sz w:val="20"/>
          <w:szCs w:val="20"/>
          <w:lang w:val="pt-PT"/>
        </w:rPr>
        <w:t>ter durante a sua viagem.</w:t>
      </w:r>
    </w:p>
    <w:p w14:paraId="0A2A64FE" w14:textId="738AF29C" w:rsidR="00AD2202" w:rsidRPr="00AD2202" w:rsidRDefault="00AD2202" w:rsidP="00AD2202">
      <w:pPr>
        <w:spacing w:after="240"/>
        <w:jc w:val="both"/>
        <w:rPr>
          <w:rFonts w:ascii="Arial" w:eastAsia="Calibri" w:hAnsi="Arial" w:cs="Arial"/>
          <w:sz w:val="20"/>
          <w:szCs w:val="20"/>
          <w:lang w:val="pt-PT"/>
        </w:rPr>
      </w:pPr>
      <w:r>
        <w:rPr>
          <w:rFonts w:ascii="Arial" w:eastAsia="Calibri" w:hAnsi="Arial" w:cs="Arial"/>
          <w:sz w:val="20"/>
          <w:szCs w:val="20"/>
          <w:lang w:val="pt-PT"/>
        </w:rPr>
        <w:t>Neste sentido,</w:t>
      </w:r>
      <w:r w:rsidRPr="00AD2202">
        <w:rPr>
          <w:rFonts w:ascii="Arial" w:eastAsia="Calibri" w:hAnsi="Arial" w:cs="Arial"/>
          <w:sz w:val="20"/>
          <w:szCs w:val="20"/>
          <w:lang w:val="pt-PT"/>
        </w:rPr>
        <w:t xml:space="preserve"> é importante sublinhar que 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estes passageiros têm o mesmo direito de acesso ao transporte aéreo 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>como os demais cidadãos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>.</w:t>
      </w:r>
      <w:r w:rsidRPr="00AD2202">
        <w:rPr>
          <w:rFonts w:ascii="Arial" w:eastAsia="Calibri" w:hAnsi="Arial" w:cs="Arial"/>
          <w:sz w:val="20"/>
          <w:szCs w:val="20"/>
          <w:lang w:val="pt-PT"/>
        </w:rPr>
        <w:t xml:space="preserve"> Além disso, embora as leis variem de país para país, todas elas têm como objetivo garantir que o maior número possível de passageiros possa viajar com facilidade e dignidade. Por exemplo, algumas leis centram-se no estabelecimento de regras de acessibilidade para aeroportos e aviões, enquanto outras visam regulamentar a assistência aos passageiros.</w:t>
      </w:r>
    </w:p>
    <w:p w14:paraId="0949F613" w14:textId="72B54966" w:rsidR="00AD2202" w:rsidRPr="00AD2202" w:rsidRDefault="00AD2202" w:rsidP="00783FBC">
      <w:pPr>
        <w:spacing w:after="240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>Na Europa, os direitos das pessoas com deficiência e das pessoas com mobilidade reduzida no transporte aéreo são regulados pel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o Regulamento 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n.º 1107/2006 </w:t>
      </w:r>
      <w:r w:rsidR="00783FBC"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que 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estabelece que as pessoas com deficiência e as pessoas com mobilidade reduzida devem aceder e beneficiar dos serviços aéreos europeus em condições comparáveis às dos </w:t>
      </w:r>
      <w:r w:rsidR="00783FBC"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>demais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 cidadãos, incluindo o direito à livre circulação, à liberdade de escolha e à não discriminação.</w:t>
      </w:r>
      <w:r w:rsidR="00783FBC">
        <w:rPr>
          <w:rFonts w:ascii="Arial" w:eastAsia="Calibri" w:hAnsi="Arial" w:cs="Arial"/>
          <w:sz w:val="20"/>
          <w:szCs w:val="20"/>
          <w:lang w:val="pt-PT"/>
        </w:rPr>
        <w:t xml:space="preserve"> </w:t>
      </w:r>
      <w:r w:rsidR="00783FBC" w:rsidRPr="00783FBC">
        <w:rPr>
          <w:rFonts w:ascii="Arial" w:eastAsia="Calibri" w:hAnsi="Arial" w:cs="Arial"/>
          <w:sz w:val="20"/>
          <w:szCs w:val="20"/>
          <w:lang w:val="pt-PT"/>
        </w:rPr>
        <w:t xml:space="preserve">Estas disposições garantem que os passageiros com deficiência </w:t>
      </w:r>
      <w:r w:rsidR="00783FBC">
        <w:rPr>
          <w:rFonts w:ascii="Arial" w:eastAsia="Calibri" w:hAnsi="Arial" w:cs="Arial"/>
          <w:sz w:val="20"/>
          <w:szCs w:val="20"/>
          <w:lang w:val="pt-PT"/>
        </w:rPr>
        <w:t>podem</w:t>
      </w:r>
      <w:r w:rsidR="00783FBC" w:rsidRPr="00783FBC">
        <w:rPr>
          <w:rFonts w:ascii="Arial" w:eastAsia="Calibri" w:hAnsi="Arial" w:cs="Arial"/>
          <w:sz w:val="20"/>
          <w:szCs w:val="20"/>
          <w:lang w:val="pt-PT"/>
        </w:rPr>
        <w:t xml:space="preserve"> viajar com dignidade e conforto.</w:t>
      </w:r>
    </w:p>
    <w:p w14:paraId="00D91F5E" w14:textId="77777777" w:rsidR="00783FBC" w:rsidRPr="00783FBC" w:rsidRDefault="00783FBC" w:rsidP="00783FBC">
      <w:pPr>
        <w:rPr>
          <w:rFonts w:ascii="Arial" w:eastAsia="Calibri" w:hAnsi="Arial" w:cs="Arial"/>
          <w:b/>
          <w:sz w:val="20"/>
          <w:szCs w:val="20"/>
          <w:u w:val="single"/>
          <w:lang w:val="pt-PT"/>
        </w:rPr>
      </w:pPr>
      <w:r w:rsidRPr="00783FBC">
        <w:rPr>
          <w:rFonts w:ascii="Arial" w:eastAsia="Calibri" w:hAnsi="Arial" w:cs="Arial"/>
          <w:b/>
          <w:sz w:val="20"/>
          <w:szCs w:val="20"/>
          <w:u w:val="single"/>
          <w:lang w:val="pt-PT"/>
        </w:rPr>
        <w:t>Assistência: o que inclui e como solicitá-la?</w:t>
      </w:r>
    </w:p>
    <w:p w14:paraId="720AE90F" w14:textId="77777777" w:rsidR="00783FBC" w:rsidRDefault="00783FBC" w:rsidP="00783FBC">
      <w:pPr>
        <w:rPr>
          <w:rFonts w:ascii="Arial" w:eastAsia="Calibri" w:hAnsi="Arial" w:cs="Arial"/>
          <w:b/>
          <w:sz w:val="20"/>
          <w:szCs w:val="20"/>
          <w:lang w:val="pt-PT"/>
        </w:rPr>
      </w:pPr>
    </w:p>
    <w:p w14:paraId="5BB8CC2F" w14:textId="77777777" w:rsidR="00783FBC" w:rsidRDefault="00783FBC" w:rsidP="00783FBC">
      <w:pPr>
        <w:spacing w:line="276" w:lineRule="auto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bCs/>
          <w:sz w:val="20"/>
          <w:szCs w:val="20"/>
          <w:lang w:val="pt-PT"/>
        </w:rPr>
        <w:t xml:space="preserve">A </w:t>
      </w:r>
      <w:r w:rsidRPr="00D8394E">
        <w:rPr>
          <w:rFonts w:ascii="Arial" w:eastAsia="Calibri" w:hAnsi="Arial" w:cs="Arial"/>
          <w:b/>
          <w:sz w:val="20"/>
          <w:szCs w:val="20"/>
          <w:lang w:val="pt-PT"/>
        </w:rPr>
        <w:t>assistência</w:t>
      </w:r>
      <w:r w:rsidRPr="00783FBC">
        <w:rPr>
          <w:rFonts w:ascii="Arial" w:eastAsia="Calibri" w:hAnsi="Arial" w:cs="Arial"/>
          <w:bCs/>
          <w:sz w:val="20"/>
          <w:szCs w:val="20"/>
          <w:lang w:val="pt-PT"/>
        </w:rPr>
        <w:t xml:space="preserve"> é um </w:t>
      </w:r>
      <w:r w:rsidRPr="00D8394E">
        <w:rPr>
          <w:rFonts w:ascii="Arial" w:eastAsia="Calibri" w:hAnsi="Arial" w:cs="Arial"/>
          <w:b/>
          <w:sz w:val="20"/>
          <w:szCs w:val="20"/>
          <w:lang w:val="pt-PT"/>
        </w:rPr>
        <w:t xml:space="preserve">serviço prestado pelas companhias aéreas e pelos aeroportos </w:t>
      </w:r>
      <w:r w:rsidRPr="00D8394E">
        <w:rPr>
          <w:rFonts w:ascii="Arial" w:eastAsia="Calibri" w:hAnsi="Arial" w:cs="Arial"/>
          <w:b/>
          <w:sz w:val="20"/>
          <w:szCs w:val="20"/>
          <w:lang w:val="pt-PT"/>
        </w:rPr>
        <w:t>que pretende</w:t>
      </w:r>
      <w:r w:rsidRPr="00D8394E">
        <w:rPr>
          <w:rFonts w:ascii="Arial" w:eastAsia="Calibri" w:hAnsi="Arial" w:cs="Arial"/>
          <w:b/>
          <w:sz w:val="20"/>
          <w:szCs w:val="20"/>
          <w:lang w:val="pt-PT"/>
        </w:rPr>
        <w:t xml:space="preserve"> garantir que os passageiros aéreos com necessidades </w:t>
      </w:r>
      <w:r w:rsidRPr="00D8394E">
        <w:rPr>
          <w:rFonts w:ascii="Arial" w:eastAsia="Calibri" w:hAnsi="Arial" w:cs="Arial"/>
          <w:b/>
          <w:sz w:val="20"/>
          <w:szCs w:val="20"/>
          <w:lang w:val="pt-PT"/>
        </w:rPr>
        <w:t>especiais</w:t>
      </w:r>
      <w:r w:rsidRPr="00D8394E">
        <w:rPr>
          <w:rFonts w:ascii="Arial" w:eastAsia="Calibri" w:hAnsi="Arial" w:cs="Arial"/>
          <w:b/>
          <w:sz w:val="20"/>
          <w:szCs w:val="20"/>
          <w:lang w:val="pt-PT"/>
        </w:rPr>
        <w:t xml:space="preserve"> </w:t>
      </w:r>
      <w:r w:rsidRPr="00D8394E">
        <w:rPr>
          <w:rFonts w:ascii="Arial" w:eastAsia="Calibri" w:hAnsi="Arial" w:cs="Arial"/>
          <w:b/>
          <w:sz w:val="20"/>
          <w:szCs w:val="20"/>
          <w:lang w:val="pt-PT"/>
        </w:rPr>
        <w:t>têm</w:t>
      </w:r>
      <w:r w:rsidRPr="00D8394E">
        <w:rPr>
          <w:rFonts w:ascii="Arial" w:eastAsia="Calibri" w:hAnsi="Arial" w:cs="Arial"/>
          <w:b/>
          <w:sz w:val="20"/>
          <w:szCs w:val="20"/>
          <w:lang w:val="pt-PT"/>
        </w:rPr>
        <w:t xml:space="preserve"> acesso à assistência de que necessitam para viajar com dignidade em todas as fases da sua viagem</w:t>
      </w:r>
      <w:r w:rsidRPr="00783FBC">
        <w:rPr>
          <w:rFonts w:ascii="Arial" w:eastAsia="Calibri" w:hAnsi="Arial" w:cs="Arial"/>
          <w:bCs/>
          <w:sz w:val="20"/>
          <w:szCs w:val="20"/>
          <w:lang w:val="pt-PT"/>
        </w:rPr>
        <w:t>, desde a partida até à chegada.</w:t>
      </w:r>
      <w:r>
        <w:rPr>
          <w:rFonts w:ascii="Arial" w:eastAsia="Calibri" w:hAnsi="Arial" w:cs="Arial"/>
          <w:bCs/>
          <w:sz w:val="20"/>
          <w:szCs w:val="20"/>
          <w:lang w:val="pt-PT"/>
        </w:rPr>
        <w:t xml:space="preserve"> Assim, d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>ependendo da sua condição e necessidades, o apoio que um passageiro pode solicitar pode incluir:</w:t>
      </w:r>
    </w:p>
    <w:p w14:paraId="38940CC3" w14:textId="77777777" w:rsidR="00783FBC" w:rsidRDefault="00783FBC" w:rsidP="00783FBC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lastRenderedPageBreak/>
        <w:t>Ajuda no check-in e na deslocação no aeroporto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>;</w:t>
      </w:r>
    </w:p>
    <w:p w14:paraId="3184257D" w14:textId="77777777" w:rsidR="00783FBC" w:rsidRDefault="00783FBC" w:rsidP="00783FBC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t>Assistência na transferência de bagagem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>;</w:t>
      </w:r>
    </w:p>
    <w:p w14:paraId="0A5BA714" w14:textId="77777777" w:rsidR="00783FBC" w:rsidRDefault="00783FBC" w:rsidP="00783FBC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t>Embarque e desembarque</w:t>
      </w:r>
      <w:r>
        <w:rPr>
          <w:rFonts w:ascii="Arial" w:eastAsia="Calibri" w:hAnsi="Arial" w:cs="Arial"/>
          <w:sz w:val="20"/>
          <w:szCs w:val="20"/>
          <w:lang w:val="pt-PT"/>
        </w:rPr>
        <w:t>, que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 inclui a disponibilização ao passageiro de elevadores, cadeiras de rodas ou outras instalações e plataformas necessárias para permitir o acesso ao avião ou ao terminal</w:t>
      </w:r>
      <w:r>
        <w:rPr>
          <w:rFonts w:ascii="Arial" w:eastAsia="Calibri" w:hAnsi="Arial" w:cs="Arial"/>
          <w:sz w:val="20"/>
          <w:szCs w:val="20"/>
          <w:lang w:val="pt-PT"/>
        </w:rPr>
        <w:t>;</w:t>
      </w:r>
    </w:p>
    <w:p w14:paraId="1B9A0606" w14:textId="77777777" w:rsidR="00783FBC" w:rsidRDefault="00783FBC" w:rsidP="00783FBC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t>Assistência durante o voo e nos aeroportos de origem e de destino</w:t>
      </w:r>
      <w:r>
        <w:rPr>
          <w:rFonts w:ascii="Arial" w:eastAsia="Calibri" w:hAnsi="Arial" w:cs="Arial"/>
          <w:sz w:val="20"/>
          <w:szCs w:val="20"/>
          <w:lang w:val="pt-PT"/>
        </w:rPr>
        <w:t>;</w:t>
      </w:r>
    </w:p>
    <w:p w14:paraId="55122FA1" w14:textId="4A8CEE2D" w:rsidR="00783FBC" w:rsidRPr="00783FBC" w:rsidRDefault="00783FBC" w:rsidP="00783FBC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Tratamento prioritário nos serviços. </w:t>
      </w:r>
    </w:p>
    <w:p w14:paraId="09D39E28" w14:textId="77777777" w:rsidR="00783FBC" w:rsidRPr="00783FBC" w:rsidRDefault="00783FBC" w:rsidP="00783FBC">
      <w:pPr>
        <w:spacing w:line="276" w:lineRule="auto"/>
        <w:jc w:val="both"/>
        <w:rPr>
          <w:rFonts w:ascii="Arial" w:eastAsia="Calibri" w:hAnsi="Arial" w:cs="Arial"/>
          <w:sz w:val="20"/>
          <w:szCs w:val="20"/>
          <w:lang w:val="pt-PT"/>
        </w:rPr>
      </w:pPr>
    </w:p>
    <w:p w14:paraId="0416C6A4" w14:textId="0E7BDAA5" w:rsidR="00783FBC" w:rsidRDefault="00783FBC" w:rsidP="00783FBC">
      <w:pPr>
        <w:spacing w:line="276" w:lineRule="auto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t>Além disso, as pessoas com determinadas limitações podem ser acompanhadas por outra pessoa ou por um cão de assistência, desde que tal se justifique e seja previamente comunicado à companhia aérea.</w:t>
      </w:r>
      <w:r>
        <w:rPr>
          <w:rFonts w:ascii="Arial" w:eastAsia="Calibri" w:hAnsi="Arial" w:cs="Arial"/>
          <w:sz w:val="20"/>
          <w:szCs w:val="20"/>
          <w:lang w:val="pt-PT"/>
        </w:rPr>
        <w:t xml:space="preserve"> 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Por conseguinte, para um melhor serviço, as companhias aéreas recomendam que </w:t>
      </w:r>
      <w:r>
        <w:rPr>
          <w:rFonts w:ascii="Arial" w:eastAsia="Calibri" w:hAnsi="Arial" w:cs="Arial"/>
          <w:sz w:val="20"/>
          <w:szCs w:val="20"/>
          <w:lang w:val="pt-PT"/>
        </w:rPr>
        <w:t xml:space="preserve">se 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indique 48 horas antes da viagem o tipo de assistência necessária e se será acompanhado, quer por uma pessoa, quer por um cão de assistência. </w:t>
      </w:r>
    </w:p>
    <w:p w14:paraId="7A4786B9" w14:textId="77777777" w:rsidR="00783FBC" w:rsidRPr="00783FBC" w:rsidRDefault="00783FBC" w:rsidP="00783FBC">
      <w:pPr>
        <w:spacing w:line="276" w:lineRule="auto"/>
        <w:jc w:val="both"/>
        <w:rPr>
          <w:rFonts w:ascii="Arial" w:eastAsia="Calibri" w:hAnsi="Arial" w:cs="Arial"/>
          <w:sz w:val="20"/>
          <w:szCs w:val="20"/>
          <w:lang w:val="pt-PT"/>
        </w:rPr>
      </w:pPr>
    </w:p>
    <w:p w14:paraId="78CF3D38" w14:textId="77777777" w:rsidR="00783FBC" w:rsidRPr="00783FBC" w:rsidRDefault="00783FBC" w:rsidP="00783FBC">
      <w:pPr>
        <w:spacing w:after="240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Para outras necessidades como, por exemplo, a administração de medicamentos ou se o passageiro precisar de ajuda para comer, a companhia aérea pode recusar, solicitando que o passageiro viaje acompanhado, especialmente em voos de longo curso. Nestes casos, a companhia aérea e o pessoal do aeroporto devem assegurar que o acompanhante seja capaz de efetuar estas tarefas e, na medida do possível, facilitar que ambas as pessoas se sentem juntas. </w:t>
      </w:r>
    </w:p>
    <w:p w14:paraId="416C7DA9" w14:textId="77777777" w:rsidR="00783FBC" w:rsidRDefault="00783FBC" w:rsidP="00783FBC">
      <w:pPr>
        <w:spacing w:after="240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t>Naturalmente, se os direitos destes passageiros forem violados, deve ser apresentada uma queixa à companhia aérea ou ao operador do aeroporto. Também é possível pedir uma indemnização pelos danos ou incómodos causados.</w:t>
      </w:r>
    </w:p>
    <w:p w14:paraId="7E027EFB" w14:textId="0B9440B1" w:rsidR="00783FBC" w:rsidRPr="00783FBC" w:rsidRDefault="00783FBC" w:rsidP="00783FBC">
      <w:pPr>
        <w:spacing w:after="240"/>
        <w:jc w:val="both"/>
        <w:rPr>
          <w:rFonts w:ascii="Arial" w:eastAsia="Calibri" w:hAnsi="Arial" w:cs="Arial"/>
          <w:b/>
          <w:bCs/>
          <w:sz w:val="20"/>
          <w:szCs w:val="20"/>
          <w:u w:val="single"/>
          <w:lang w:val="pt-PT"/>
        </w:rPr>
      </w:pPr>
      <w:r w:rsidRPr="00783FBC">
        <w:rPr>
          <w:rFonts w:ascii="Arial" w:eastAsia="Calibri" w:hAnsi="Arial" w:cs="Arial"/>
          <w:b/>
          <w:bCs/>
          <w:sz w:val="20"/>
          <w:szCs w:val="20"/>
          <w:u w:val="single"/>
          <w:lang w:val="pt-PT"/>
        </w:rPr>
        <w:t>Direitos em caso de atraso ou cancelamento de um voo</w:t>
      </w:r>
    </w:p>
    <w:p w14:paraId="40CE66D5" w14:textId="726A04E4" w:rsidR="00783FBC" w:rsidRPr="00783FBC" w:rsidRDefault="00783FBC" w:rsidP="00783FBC">
      <w:pPr>
        <w:spacing w:after="240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Como explica a AirHelp, 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os regulamentos estabelecem que os passageiros com deficiência ou mobilidade reduzida devem ter os mesmos direitos que os 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>demais</w:t>
      </w:r>
      <w:r w:rsidRPr="00D8394E">
        <w:rPr>
          <w:rFonts w:ascii="Arial" w:eastAsia="Calibri" w:hAnsi="Arial" w:cs="Arial"/>
          <w:b/>
          <w:bCs/>
          <w:sz w:val="20"/>
          <w:szCs w:val="20"/>
          <w:lang w:val="pt-PT"/>
        </w:rPr>
        <w:t xml:space="preserve"> passageiros. 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Isto também se aplica em caso de atraso ou cancelamento do seu voo. </w:t>
      </w:r>
    </w:p>
    <w:p w14:paraId="494BD8C3" w14:textId="451887BA" w:rsidR="00783FBC" w:rsidRPr="00783FBC" w:rsidRDefault="00783FBC" w:rsidP="00783FBC">
      <w:pPr>
        <w:spacing w:after="240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t>Isto significa</w:t>
      </w:r>
      <w:r>
        <w:rPr>
          <w:rFonts w:ascii="Arial" w:eastAsia="Calibri" w:hAnsi="Arial" w:cs="Arial"/>
          <w:sz w:val="20"/>
          <w:szCs w:val="20"/>
          <w:lang w:val="pt-PT"/>
        </w:rPr>
        <w:t xml:space="preserve"> que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, de acordo com </w:t>
      </w:r>
      <w:r>
        <w:rPr>
          <w:rFonts w:ascii="Arial" w:eastAsia="Calibri" w:hAnsi="Arial" w:cs="Arial"/>
          <w:sz w:val="20"/>
          <w:szCs w:val="20"/>
          <w:lang w:val="pt-PT"/>
        </w:rPr>
        <w:t xml:space="preserve">o </w:t>
      </w:r>
      <w:r w:rsidRPr="00783FBC">
        <w:rPr>
          <w:rFonts w:ascii="Arial" w:eastAsia="Arial" w:hAnsi="Arial" w:cs="Arial"/>
          <w:sz w:val="20"/>
          <w:szCs w:val="20"/>
          <w:lang w:val="pt-PT"/>
        </w:rPr>
        <w:t>Regulamento CE 261/2004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, o passageiro tem o direito de ser informado sobre o estado do seu voo e os seus direitos; comida e bebida após </w:t>
      </w:r>
      <w:r>
        <w:rPr>
          <w:rFonts w:ascii="Arial" w:eastAsia="Calibri" w:hAnsi="Arial" w:cs="Arial"/>
          <w:sz w:val="20"/>
          <w:szCs w:val="20"/>
          <w:lang w:val="pt-PT"/>
        </w:rPr>
        <w:t>duas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 horas de atraso; alojamento em caso de atrasos noturnos e transporte para o mesmo; indemnização até 600 euros após </w:t>
      </w:r>
      <w:r>
        <w:rPr>
          <w:rFonts w:ascii="Arial" w:eastAsia="Calibri" w:hAnsi="Arial" w:cs="Arial"/>
          <w:sz w:val="20"/>
          <w:szCs w:val="20"/>
          <w:lang w:val="pt-PT"/>
        </w:rPr>
        <w:t>três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 horas de atraso, cancelamentos com menos de 14 dias de antecedência ou recusa de embarque devido a overbooking - desde que seja da responsabilidade do pessoal da companhia aérea</w:t>
      </w:r>
      <w:r>
        <w:rPr>
          <w:rFonts w:ascii="Arial" w:eastAsia="Calibri" w:hAnsi="Arial" w:cs="Arial"/>
          <w:sz w:val="20"/>
          <w:szCs w:val="20"/>
          <w:lang w:val="pt-PT"/>
        </w:rPr>
        <w:t>.</w:t>
      </w:r>
    </w:p>
    <w:p w14:paraId="7DC79371" w14:textId="151B084E" w:rsidR="00783FBC" w:rsidRDefault="00783FBC" w:rsidP="00783FBC">
      <w:pPr>
        <w:spacing w:after="240"/>
        <w:jc w:val="both"/>
        <w:rPr>
          <w:rFonts w:ascii="Arial" w:eastAsia="Calibri" w:hAnsi="Arial" w:cs="Arial"/>
          <w:sz w:val="20"/>
          <w:szCs w:val="20"/>
          <w:lang w:val="pt-PT"/>
        </w:rPr>
      </w:pP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Além disso, tal como para todos os passageiros, deve ser oferecido um voo alternativo </w:t>
      </w:r>
      <w:r>
        <w:rPr>
          <w:rFonts w:ascii="Arial" w:eastAsia="Calibri" w:hAnsi="Arial" w:cs="Arial"/>
          <w:sz w:val="20"/>
          <w:szCs w:val="20"/>
          <w:lang w:val="pt-PT"/>
        </w:rPr>
        <w:t>em</w:t>
      </w:r>
      <w:r w:rsidRPr="00783FBC">
        <w:rPr>
          <w:rFonts w:ascii="Arial" w:eastAsia="Calibri" w:hAnsi="Arial" w:cs="Arial"/>
          <w:sz w:val="20"/>
          <w:szCs w:val="20"/>
          <w:lang w:val="pt-PT"/>
        </w:rPr>
        <w:t xml:space="preserve"> substituição. Nestes casos, as companhias aéreas devem dar prioridade aos passageiros com deficiência ou mobilidade reduzida. </w:t>
      </w:r>
    </w:p>
    <w:p w14:paraId="3BDE6C99" w14:textId="77777777" w:rsidR="00783FBC" w:rsidRPr="00783FBC" w:rsidRDefault="00783FBC" w:rsidP="00783FBC">
      <w:pPr>
        <w:spacing w:after="240"/>
        <w:jc w:val="both"/>
        <w:rPr>
          <w:rFonts w:ascii="Arial" w:eastAsia="Calibri" w:hAnsi="Arial" w:cs="Arial"/>
          <w:sz w:val="16"/>
          <w:szCs w:val="16"/>
          <w:lang w:val="pt-PT"/>
        </w:rPr>
      </w:pPr>
    </w:p>
    <w:p w14:paraId="5EF90B49" w14:textId="77777777" w:rsidR="00783FBC" w:rsidRPr="00783FBC" w:rsidRDefault="00783FBC" w:rsidP="00783FBC">
      <w:pPr>
        <w:spacing w:after="240"/>
        <w:jc w:val="both"/>
        <w:rPr>
          <w:rFonts w:ascii="Arial" w:eastAsia="Calibri" w:hAnsi="Arial" w:cs="Arial"/>
          <w:sz w:val="16"/>
          <w:szCs w:val="16"/>
          <w:lang w:val="pt-PT"/>
        </w:rPr>
      </w:pPr>
      <w:r w:rsidRPr="00783FBC">
        <w:rPr>
          <w:rFonts w:ascii="Arial" w:eastAsia="Calibri" w:hAnsi="Arial" w:cs="Arial"/>
          <w:b/>
          <w:sz w:val="16"/>
          <w:szCs w:val="16"/>
          <w:u w:val="single"/>
          <w:lang w:val="pt-PT"/>
        </w:rPr>
        <w:t>Sobre a AirHelp</w:t>
      </w:r>
    </w:p>
    <w:p w14:paraId="1332EA54" w14:textId="3CBD3CF7" w:rsidR="00783FBC" w:rsidRPr="00783FBC" w:rsidRDefault="00783FBC" w:rsidP="00783FBC">
      <w:pPr>
        <w:spacing w:after="240"/>
        <w:jc w:val="both"/>
        <w:rPr>
          <w:rFonts w:ascii="Arial" w:eastAsia="Calibri" w:hAnsi="Arial" w:cs="Arial"/>
          <w:sz w:val="16"/>
          <w:szCs w:val="16"/>
          <w:lang w:val="pt-PT"/>
        </w:rPr>
      </w:pPr>
      <w:r w:rsidRPr="00783FBC">
        <w:rPr>
          <w:rFonts w:ascii="Arial" w:eastAsia="Calibri" w:hAnsi="Arial" w:cs="Arial"/>
          <w:sz w:val="16"/>
          <w:szCs w:val="16"/>
          <w:lang w:val="pt-PT"/>
        </w:rPr>
        <w:drawing>
          <wp:anchor distT="0" distB="0" distL="114300" distR="114300" simplePos="0" relativeHeight="251658240" behindDoc="1" locked="0" layoutInCell="1" allowOverlap="1" wp14:anchorId="42D8A3F3" wp14:editId="07B3FA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8800" cy="948660"/>
            <wp:effectExtent l="0" t="0" r="0" b="4445"/>
            <wp:wrapTight wrapText="bothSides">
              <wp:wrapPolygon edited="0">
                <wp:start x="5891" y="0"/>
                <wp:lineTo x="0" y="1736"/>
                <wp:lineTo x="0" y="17361"/>
                <wp:lineTo x="8100" y="21267"/>
                <wp:lineTo x="12518" y="21267"/>
                <wp:lineTo x="20618" y="17361"/>
                <wp:lineTo x="20618" y="1736"/>
                <wp:lineTo x="14727" y="0"/>
                <wp:lineTo x="5891" y="0"/>
              </wp:wrapPolygon>
            </wp:wrapTight>
            <wp:docPr id="1752740056" name="Picture 2" descr="A close-up of a ba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40056" name="Picture 2" descr="A close-up of a ba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9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3FBC">
        <w:rPr>
          <w:rFonts w:ascii="Arial" w:eastAsia="Calibri" w:hAnsi="Arial" w:cs="Arial"/>
          <w:sz w:val="16"/>
          <w:szCs w:val="16"/>
          <w:lang w:val="pt-PT"/>
        </w:rPr>
        <w:t xml:space="preserve">A AirHelp é uma empresa tecnológica que trabalha para melhorar a experiência dos passageiros aéreos durante uma perturbação de voo. Fundada em 2013, a empresa tem ajudado os viajantes a obter compensações por voos atrasados, cancelados ou em overbooking, com mais de 15 milhões de voos registados. A AirHelp, com mais de 400 assistentes, desenvolve ações legais e políticas para reforçar os direitos dos passageiros aéreos em todo o mundo. Desta forma, a empresa já ajudou mais de 2,2 milhões de pessoas a receber indemnizações em todo o mundo. A AirHelp tem a confiança dos seus clientes: 5,6 milhões de utilizadores do AirHelp </w:t>
      </w:r>
      <w:proofErr w:type="spellStart"/>
      <w:r w:rsidRPr="00783FBC">
        <w:rPr>
          <w:rFonts w:ascii="Arial" w:eastAsia="Calibri" w:hAnsi="Arial" w:cs="Arial"/>
          <w:sz w:val="16"/>
          <w:szCs w:val="16"/>
          <w:lang w:val="pt-PT"/>
        </w:rPr>
        <w:t>Plus</w:t>
      </w:r>
      <w:proofErr w:type="spellEnd"/>
      <w:r w:rsidRPr="00783FBC">
        <w:rPr>
          <w:rFonts w:ascii="Arial" w:eastAsia="Calibri" w:hAnsi="Arial" w:cs="Arial"/>
          <w:sz w:val="16"/>
          <w:szCs w:val="16"/>
          <w:lang w:val="pt-PT"/>
        </w:rPr>
        <w:t xml:space="preserve"> e uma classificação de 4,6/5 da </w:t>
      </w:r>
      <w:proofErr w:type="spellStart"/>
      <w:r w:rsidRPr="00783FBC">
        <w:rPr>
          <w:rFonts w:ascii="Arial" w:eastAsia="Calibri" w:hAnsi="Arial" w:cs="Arial"/>
          <w:sz w:val="16"/>
          <w:szCs w:val="16"/>
          <w:lang w:val="pt-PT"/>
        </w:rPr>
        <w:t>Trustpilot</w:t>
      </w:r>
      <w:proofErr w:type="spellEnd"/>
      <w:r w:rsidRPr="00783FBC">
        <w:rPr>
          <w:rFonts w:ascii="Arial" w:eastAsia="Calibri" w:hAnsi="Arial" w:cs="Arial"/>
          <w:sz w:val="16"/>
          <w:szCs w:val="16"/>
          <w:lang w:val="pt-PT"/>
        </w:rPr>
        <w:t xml:space="preserve">. Mais informações em: </w:t>
      </w:r>
      <w:hyperlink r:id="rId12" w:history="1">
        <w:r w:rsidRPr="00783FBC">
          <w:rPr>
            <w:rStyle w:val="Hyperlink"/>
            <w:rFonts w:ascii="Arial" w:eastAsia="Calibri" w:hAnsi="Arial" w:cs="Arial"/>
            <w:sz w:val="16"/>
            <w:szCs w:val="16"/>
            <w:lang w:val="pt-PT"/>
          </w:rPr>
          <w:t>https://www.airhelp.com/pt-pt/</w:t>
        </w:r>
      </w:hyperlink>
      <w:r w:rsidRPr="00783FBC">
        <w:rPr>
          <w:rFonts w:ascii="Arial" w:eastAsia="Calibri" w:hAnsi="Arial" w:cs="Arial"/>
          <w:sz w:val="16"/>
          <w:szCs w:val="16"/>
          <w:lang w:val="pt-PT"/>
        </w:rPr>
        <w:t xml:space="preserve"> </w:t>
      </w:r>
    </w:p>
    <w:p w14:paraId="5578E39D" w14:textId="77777777" w:rsidR="00783FBC" w:rsidRPr="00783FBC" w:rsidRDefault="00783FBC" w:rsidP="00783FBC">
      <w:pPr>
        <w:jc w:val="both"/>
        <w:rPr>
          <w:rFonts w:ascii="Arial" w:eastAsia="Calibri" w:hAnsi="Arial" w:cs="Arial"/>
          <w:b/>
          <w:sz w:val="16"/>
          <w:szCs w:val="16"/>
          <w:u w:val="single"/>
          <w:lang w:val="pt-PT"/>
        </w:rPr>
      </w:pPr>
    </w:p>
    <w:p w14:paraId="19C0E12B" w14:textId="77777777" w:rsidR="00783FBC" w:rsidRPr="00783FBC" w:rsidRDefault="00783FBC" w:rsidP="00783FBC">
      <w:pPr>
        <w:jc w:val="both"/>
        <w:rPr>
          <w:rFonts w:ascii="Arial" w:eastAsia="Calibri" w:hAnsi="Arial" w:cs="Arial"/>
          <w:sz w:val="16"/>
          <w:szCs w:val="16"/>
          <w:lang w:val="pt-PT"/>
        </w:rPr>
      </w:pPr>
      <w:r w:rsidRPr="00783FBC">
        <w:rPr>
          <w:rFonts w:ascii="Arial" w:eastAsia="Calibri" w:hAnsi="Arial" w:cs="Arial"/>
          <w:b/>
          <w:sz w:val="16"/>
          <w:szCs w:val="16"/>
          <w:u w:val="single"/>
          <w:lang w:val="pt-PT"/>
        </w:rPr>
        <w:t>Para mais informações, contactar:</w:t>
      </w:r>
    </w:p>
    <w:p w14:paraId="178AEE03" w14:textId="77777777" w:rsidR="00783FBC" w:rsidRPr="00783FBC" w:rsidRDefault="00783FBC" w:rsidP="00783FBC">
      <w:pPr>
        <w:jc w:val="both"/>
        <w:rPr>
          <w:rFonts w:ascii="Arial" w:eastAsia="Calibri" w:hAnsi="Arial" w:cs="Arial"/>
          <w:sz w:val="16"/>
          <w:szCs w:val="16"/>
          <w:lang w:val="pt-PT"/>
        </w:rPr>
      </w:pPr>
      <w:r w:rsidRPr="00783FBC">
        <w:rPr>
          <w:rFonts w:ascii="Arial" w:eastAsia="Calibri" w:hAnsi="Arial" w:cs="Arial"/>
          <w:b/>
          <w:sz w:val="16"/>
          <w:szCs w:val="16"/>
          <w:lang w:val="pt-PT"/>
        </w:rPr>
        <w:t xml:space="preserve">Liliana Lopes </w:t>
      </w:r>
      <w:r w:rsidRPr="00783FBC">
        <w:rPr>
          <w:rFonts w:ascii="Arial" w:eastAsia="Calibri" w:hAnsi="Arial" w:cs="Arial"/>
          <w:sz w:val="16"/>
          <w:szCs w:val="16"/>
          <w:lang w:val="pt-PT"/>
        </w:rPr>
        <w:t xml:space="preserve">| Tel.: 965 207 359 | E-Mail: </w:t>
      </w:r>
      <w:hyperlink r:id="rId13" w:history="1">
        <w:r w:rsidRPr="00783FBC">
          <w:rPr>
            <w:rStyle w:val="Hyperlink"/>
            <w:rFonts w:ascii="Arial" w:eastAsia="Calibri" w:hAnsi="Arial" w:cs="Arial"/>
            <w:sz w:val="16"/>
            <w:szCs w:val="16"/>
            <w:lang w:val="pt-PT"/>
          </w:rPr>
          <w:t>airhelp.portugal@actitud.agency</w:t>
        </w:r>
      </w:hyperlink>
    </w:p>
    <w:sectPr w:rsidR="00783FBC" w:rsidRPr="00783FBC">
      <w:headerReference w:type="default" r:id="rId14"/>
      <w:footerReference w:type="default" r:id="rId15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3CA67" w14:textId="3ED8CB40" w:rsidR="001850EB" w:rsidRDefault="001850EB">
      <w:r>
        <w:separator/>
      </w:r>
    </w:p>
  </w:endnote>
  <w:endnote w:type="continuationSeparator" w:id="0">
    <w:p w14:paraId="1DFA3D94" w14:textId="24191CC0" w:rsidR="001850EB" w:rsidRDefault="00185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45A0A06-5D6F-40A8-813A-29DC3BB09F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65D32DF-8200-4BEF-A8D9-DBB04D178701}"/>
    <w:embedItalic r:id="rId3" w:fontKey="{AE82C35A-B4FC-448B-9C7A-6EE574EE65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27EB80D-AFF2-4D13-81BB-17CD469953B1}"/>
    <w:embedBold r:id="rId5" w:fontKey="{90B312F7-ECD1-4672-AEA9-69F6B5C7AF9C}"/>
    <w:embedItalic r:id="rId6" w:fontKey="{1B2A8EFE-C9A3-4BD2-B804-36A2F03AEBC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F5F6A4-2430-41A1-80E9-138AEF3980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996D1" w14:textId="77777777" w:rsidR="007D5168" w:rsidRDefault="007D5168">
    <w:pPr>
      <w:spacing w:after="240"/>
      <w:jc w:val="both"/>
      <w:rPr>
        <w:color w:val="262626"/>
        <w:sz w:val="16"/>
        <w:szCs w:val="16"/>
      </w:rPr>
    </w:pPr>
  </w:p>
  <w:p w14:paraId="747996D1" w14:textId="77777777" w:rsidR="007D5168" w:rsidRDefault="007D51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9BD3CC" w14:textId="1FA34E0E" w:rsidR="001850EB" w:rsidRDefault="001850EB">
      <w:r>
        <w:separator/>
      </w:r>
    </w:p>
  </w:footnote>
  <w:footnote w:type="continuationSeparator" w:id="0">
    <w:p w14:paraId="56F6239C" w14:textId="3BC0FE2D" w:rsidR="001850EB" w:rsidRDefault="001850EB">
      <w:r>
        <w:continuationSeparator/>
      </w:r>
    </w:p>
  </w:footnote>
  <w:footnote w:id="1">
    <w:p w14:paraId="28D584F9" w14:textId="23622C7B" w:rsidR="00282EF9" w:rsidRPr="00783FBC" w:rsidRDefault="00282EF9">
      <w:pPr>
        <w:pStyle w:val="FootnoteText"/>
        <w:rPr>
          <w:sz w:val="12"/>
          <w:szCs w:val="12"/>
          <w:lang w:val="pt-PT"/>
        </w:rPr>
      </w:pPr>
      <w:r w:rsidRPr="00783FBC">
        <w:rPr>
          <w:rStyle w:val="FootnoteReference"/>
          <w:sz w:val="12"/>
          <w:szCs w:val="12"/>
        </w:rPr>
        <w:footnoteRef/>
      </w:r>
      <w:r w:rsidRPr="00783FBC">
        <w:rPr>
          <w:sz w:val="12"/>
          <w:szCs w:val="12"/>
          <w:lang w:val="pt-PT"/>
        </w:rPr>
        <w:t xml:space="preserve"> </w:t>
      </w:r>
      <w:r w:rsidRPr="00783FBC">
        <w:rPr>
          <w:rFonts w:ascii="Arial" w:hAnsi="Arial" w:cs="Arial"/>
          <w:b/>
          <w:bCs/>
          <w:sz w:val="12"/>
          <w:szCs w:val="12"/>
          <w:lang w:val="pt-PT"/>
        </w:rPr>
        <w:t xml:space="preserve">Censos - O que nos dizem os Censos sobre as dificuldades sentidas pelas pessoas com incapacidades – 2021 </w:t>
      </w:r>
      <w:r w:rsidRPr="00783FBC">
        <w:rPr>
          <w:rFonts w:ascii="Arial" w:hAnsi="Arial" w:cs="Arial"/>
          <w:b/>
          <w:bCs/>
          <w:i/>
          <w:iCs/>
          <w:sz w:val="12"/>
          <w:szCs w:val="12"/>
          <w:lang w:val="pt-PT"/>
        </w:rPr>
        <w:t xml:space="preserve">in </w:t>
      </w:r>
      <w:hyperlink r:id="rId1" w:history="1">
        <w:r w:rsidRPr="00783FBC">
          <w:rPr>
            <w:rStyle w:val="Hyperlink"/>
            <w:rFonts w:ascii="Arial" w:hAnsi="Arial" w:cs="Arial"/>
            <w:b/>
            <w:bCs/>
            <w:i/>
            <w:iCs/>
            <w:sz w:val="12"/>
            <w:szCs w:val="12"/>
            <w:lang w:val="pt-PT"/>
          </w:rPr>
          <w:t>https://censos.ine.pt/xportal/xmain?xpid=CENSOS&amp;xpgid=ine_publicacoes&amp;PUBLICACOESpub_boui=66200373&amp;PUBLICACOESmodo=2</w:t>
        </w:r>
      </w:hyperlink>
      <w:r w:rsidRPr="00783FBC">
        <w:rPr>
          <w:b/>
          <w:bCs/>
          <w:i/>
          <w:iCs/>
          <w:sz w:val="12"/>
          <w:szCs w:val="12"/>
          <w:lang w:val="pt-P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996D1" w14:textId="77777777" w:rsidR="007D5168" w:rsidRDefault="00000000">
    <w:pPr>
      <w:ind w:right="-1032"/>
      <w:jc w:val="right"/>
    </w:pPr>
    <w:r>
      <w:rPr>
        <w:noProof/>
      </w:rPr>
      <w:drawing>
        <wp:inline distT="114300" distB="114300" distL="114300" distR="114300">
          <wp:extent cx="1516388" cy="688421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6252" t="-32140" r="-3943"/>
                  <a:stretch>
                    <a:fillRect/>
                  </a:stretch>
                </pic:blipFill>
                <pic:spPr>
                  <a:xfrm>
                    <a:off x="0" y="0"/>
                    <a:ext cx="1516388" cy="688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946D9"/>
    <w:multiLevelType w:val="hybridMultilevel"/>
    <w:tmpl w:val="63A6769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66271"/>
    <w:multiLevelType w:val="hybridMultilevel"/>
    <w:tmpl w:val="839EC75C"/>
    <w:lvl w:ilvl="0" w:tplc="94DC4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833C2"/>
    <w:multiLevelType w:val="multilevel"/>
    <w:tmpl w:val="9E3007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143BEB"/>
    <w:multiLevelType w:val="multilevel"/>
    <w:tmpl w:val="E89AD9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544917">
    <w:abstractNumId w:val="2"/>
  </w:num>
  <w:num w:numId="2" w16cid:durableId="1855848612">
    <w:abstractNumId w:val="3"/>
  </w:num>
  <w:num w:numId="3" w16cid:durableId="1670255823">
    <w:abstractNumId w:val="0"/>
  </w:num>
  <w:num w:numId="4" w16cid:durableId="1935430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168"/>
    <w:rsid w:val="001850EB"/>
    <w:rsid w:val="00274EF4"/>
    <w:rsid w:val="00282EF9"/>
    <w:rsid w:val="00284679"/>
    <w:rsid w:val="00783FBC"/>
    <w:rsid w:val="007D5168"/>
    <w:rsid w:val="00AD2202"/>
    <w:rsid w:val="00D8394E"/>
    <w:rsid w:val="00F6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6A8"/>
  <w15:docId w15:val="{3874D8D4-CF2B-4024-AFE5-C3439BBA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F656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62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562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82EF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2E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2E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7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irhelp.portugal@actitud.agency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airhelp.com/pt-pt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airhelp.com/es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airhelp.com/pt-p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ensos.ine.pt/xportal/xmain?xpid=CENSOS&amp;xpgid=ine_publicacoes&amp;PUBLICACOESpub_boui=66200373&amp;PUBLICACOESmodo=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xGdzMExuLitPCoAzpzr4ljtKAw==">CgMxLjA4AGonChRzdWdnZXN0LnBkbjloZDY1MDR5ZhIPTWFsw7ogQXJhZ29uw6lzaicKFHN1Z2dlc3QuczVkc3NvdGF6bm8xEg9NYWzDuiBBcmFnb27DqXNqJwoUc3VnZ2VzdC5rbmppOTN3eWd0eDUSD01hbMO6IEFyYWdvbsOpc2onChRzdWdnZXN0LnB0bG9zZnNuNHBsYxIPTWFsw7ogQXJhZ29uw6lzaicKFHN1Z2dlc3QuNHdkMHdhemZkajd6Eg9NYWzDuiBBcmFnb27DqXNqJwoUc3VnZ2VzdC53Y2FwbTl1MGx0eHoSD01hbMO6IEFyYWdvbsOpc2onChRzdWdnZXN0LmRqcHRnajVvaHJucxIPTWFsw7ogQXJhZ29uw6lzaicKFHN1Z2dlc3QuMTV4OXZ1ZWhpZW12Eg9NYWzDuiBBcmFnb27DqXNqJwoUc3VnZ2VzdC5xZmZpbXZ3M3FkNWgSD01hbMO6IEFyYWdvbsOpc2onChRzdWdnZXN0LmswdXZtNGdjZjVvdRIPTWFsw7ogQXJhZ29uw6lzaicKFHN1Z2dlc3QuZ2lnZHV1dXJvZ3c3Eg9NYWzDuiBBcmFnb27DqXNqJwoUc3VnZ2VzdC5lZmNvMHdsYzZiOTcSD01hbMO6IEFyYWdvbsOpc2onChRzdWdnZXN0Lm5penpob2dsMmw0chIPTWFsw7ogQXJhZ29uw6lzaicKFHN1Z2dlc3QuNW5yaHluMWtjemI0Eg9NYWzDuiBBcmFnb27DqXNqJgoTc3VnZ2VzdC45Z3dnZzRxNXNkdRIPTWFsw7ogQXJhZ29uw6lzaicKFHN1Z2dlc3QubGpvaXoxdXExdW9iEg9NYWzDuiBBcmFnb27DqXNyITFSY1JyTDdQclFLX0tXQWx4UVZtNmNyQ2l2THg4a2Vy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EF32B5-7CA0-4B03-AF06-B9227A1EF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1052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Liliana Lopes</cp:lastModifiedBy>
  <cp:revision>3</cp:revision>
  <dcterms:created xsi:type="dcterms:W3CDTF">2024-08-26T13:30:00Z</dcterms:created>
  <dcterms:modified xsi:type="dcterms:W3CDTF">2024-08-26T14:25:00Z</dcterms:modified>
</cp:coreProperties>
</file>