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AB7C2" w14:textId="77777777" w:rsidR="008F4825" w:rsidRDefault="000529F0">
      <w:pPr>
        <w:jc w:val="center"/>
        <w:rPr>
          <w:rFonts w:ascii="Arial" w:eastAsia="Arial" w:hAnsi="Arial" w:cs="Arial"/>
          <w:i/>
          <w:sz w:val="16"/>
          <w:szCs w:val="16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/>
          <w:sz w:val="16"/>
          <w:szCs w:val="16"/>
        </w:rPr>
        <w:t>Segundo a</w:t>
      </w:r>
      <w:r>
        <w:t xml:space="preserve"> </w:t>
      </w:r>
      <w:hyperlink r:id="rId8">
        <w:r>
          <w:rPr>
            <w:rFonts w:ascii="Arial" w:eastAsia="Arial" w:hAnsi="Arial" w:cs="Arial"/>
            <w:i/>
            <w:color w:val="0000FF"/>
            <w:sz w:val="16"/>
            <w:szCs w:val="16"/>
            <w:highlight w:val="white"/>
            <w:u w:val="single"/>
          </w:rPr>
          <w:t>AirHelp</w:t>
        </w:r>
      </w:hyperlink>
      <w:r>
        <w:rPr>
          <w:rFonts w:ascii="Arial" w:eastAsia="Arial" w:hAnsi="Arial" w:cs="Arial"/>
          <w:i/>
          <w:sz w:val="16"/>
          <w:szCs w:val="16"/>
        </w:rPr>
        <w:t>, empresa líder mundial em tecnologia de compensação de passageiros aéreos,</w:t>
      </w:r>
    </w:p>
    <w:p w14:paraId="49384B98" w14:textId="77777777" w:rsidR="008F4825" w:rsidRDefault="008F4825">
      <w:pPr>
        <w:jc w:val="center"/>
        <w:rPr>
          <w:rFonts w:ascii="Arial" w:eastAsia="Arial" w:hAnsi="Arial" w:cs="Arial"/>
          <w:i/>
          <w:sz w:val="16"/>
          <w:szCs w:val="16"/>
        </w:rPr>
      </w:pPr>
    </w:p>
    <w:p w14:paraId="0FB8CFF4" w14:textId="77777777" w:rsidR="008F4825" w:rsidRDefault="000529F0">
      <w:pPr>
        <w:jc w:val="center"/>
        <w:rPr>
          <w:rFonts w:ascii="Arial" w:eastAsia="Arial" w:hAnsi="Arial" w:cs="Arial"/>
          <w:i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285 mil passageiros aéreos têm direito a indemnização por perturbações nos seus voos nos aeroportos portugueses este verão</w:t>
      </w:r>
    </w:p>
    <w:p w14:paraId="400E6CED" w14:textId="77777777" w:rsidR="008F4825" w:rsidRDefault="008F48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40"/>
          <w:szCs w:val="40"/>
        </w:rPr>
      </w:pPr>
    </w:p>
    <w:p w14:paraId="04759D2A" w14:textId="77777777" w:rsidR="008F4825" w:rsidRDefault="000529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De acordo com o Regulamento CE 261/2004 e UK261/2020, 275 mil passageiros aéreos podem receber uma indemnização financeira até 600 euros;</w:t>
      </w:r>
    </w:p>
    <w:p w14:paraId="2F1AF84D" w14:textId="77777777" w:rsidR="008F4825" w:rsidRDefault="008F482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8B4639C" w14:textId="77777777" w:rsidR="008F4825" w:rsidRDefault="000529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2,2% dos passageiros aéreos com direito a indemnização, a nível mundial, devem-se a atrasos e cancelamentos com origem em aeroportos de Portugal;</w:t>
      </w:r>
    </w:p>
    <w:p w14:paraId="7B5E3601" w14:textId="77777777" w:rsidR="008F4825" w:rsidRDefault="008F4825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684AB880" w14:textId="77777777" w:rsidR="008F4825" w:rsidRDefault="000529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Globalmente, quase 13 milhões de passageiros aéreos encontram-se elegíveis para receber uma indemnização;</w:t>
      </w:r>
    </w:p>
    <w:p w14:paraId="1594F552" w14:textId="77777777" w:rsidR="008F4825" w:rsidRDefault="008F4825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0E941712" w14:textId="77777777" w:rsidR="008F4825" w:rsidRDefault="000529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80% dos passageiros em todo o mundo desconhecem os seus direitos quando viajam de avião e, por conseguinte, podem não estar a agir adequadamente se o seu voo sofrer alguma perturbação.</w:t>
      </w:r>
    </w:p>
    <w:p w14:paraId="6245BD91" w14:textId="77777777" w:rsidR="008F4825" w:rsidRDefault="008F4825">
      <w:pPr>
        <w:spacing w:after="240"/>
        <w:rPr>
          <w:rFonts w:ascii="Calibri" w:eastAsia="Calibri" w:hAnsi="Calibri" w:cs="Calibri"/>
          <w:b/>
          <w:sz w:val="22"/>
          <w:szCs w:val="22"/>
        </w:rPr>
      </w:pPr>
    </w:p>
    <w:p w14:paraId="28864E13" w14:textId="02B60B9C" w:rsidR="008F4825" w:rsidRDefault="000529F0">
      <w:pP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Lisboa, </w:t>
      </w:r>
      <w:r w:rsidR="00057413">
        <w:rPr>
          <w:rFonts w:ascii="Arial" w:eastAsia="Arial" w:hAnsi="Arial" w:cs="Arial"/>
          <w:b/>
          <w:sz w:val="20"/>
          <w:szCs w:val="20"/>
        </w:rPr>
        <w:t>24</w:t>
      </w:r>
      <w:r>
        <w:rPr>
          <w:rFonts w:ascii="Arial" w:eastAsia="Arial" w:hAnsi="Arial" w:cs="Arial"/>
          <w:b/>
          <w:sz w:val="20"/>
          <w:szCs w:val="20"/>
        </w:rPr>
        <w:t xml:space="preserve"> de setembro de 2024. -</w:t>
      </w:r>
      <w:r>
        <w:rPr>
          <w:rFonts w:ascii="Arial" w:eastAsia="Arial" w:hAnsi="Arial" w:cs="Arial"/>
          <w:sz w:val="20"/>
          <w:szCs w:val="20"/>
        </w:rPr>
        <w:t xml:space="preserve"> O verão está a chegar ao fim e, com ele, a época alta do turismo. Entre junho e setembro, concentra-se o maior número de movimentos de passageiros e os aeroportos apresentam-se como uma importante plataforma neste movimento. Por conseguinte, </w:t>
      </w:r>
      <w:r>
        <w:rPr>
          <w:rFonts w:ascii="Arial" w:eastAsia="Arial" w:hAnsi="Arial" w:cs="Arial"/>
          <w:b/>
          <w:sz w:val="20"/>
          <w:szCs w:val="20"/>
        </w:rPr>
        <w:t xml:space="preserve">devido ao aumento de passageiros e de tráfego aéreo durante esta época, os atrasos nos voos são mais frequentes. </w:t>
      </w:r>
    </w:p>
    <w:p w14:paraId="436E060B" w14:textId="77777777" w:rsidR="008F4825" w:rsidRDefault="008F4825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6EEAB759" w14:textId="77777777" w:rsidR="008F4825" w:rsidRDefault="000529F0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 acordo com dados da </w:t>
      </w:r>
      <w:hyperlink r:id="rId9">
        <w:r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>AirHelp</w:t>
        </w:r>
      </w:hyperlink>
      <w:r>
        <w:rPr>
          <w:rFonts w:ascii="Arial" w:eastAsia="Arial" w:hAnsi="Arial" w:cs="Arial"/>
          <w:sz w:val="20"/>
          <w:szCs w:val="20"/>
        </w:rPr>
        <w:t xml:space="preserve">, empresa líder mundial em tecnologia de compensação de passageiros aéreos, este verão </w:t>
      </w:r>
      <w:r>
        <w:rPr>
          <w:rFonts w:ascii="Arial" w:eastAsia="Arial" w:hAnsi="Arial" w:cs="Arial"/>
          <w:b/>
          <w:sz w:val="20"/>
          <w:szCs w:val="20"/>
        </w:rPr>
        <w:t xml:space="preserve">o número de pessoas que apanharam um voo a partir dos aeroportos nacionais manteve-se igual a 2023: 10 milhões de passageiros. </w:t>
      </w:r>
      <w:r>
        <w:rPr>
          <w:rFonts w:ascii="Arial" w:eastAsia="Arial" w:hAnsi="Arial" w:cs="Arial"/>
          <w:sz w:val="20"/>
          <w:szCs w:val="20"/>
        </w:rPr>
        <w:t xml:space="preserve">No entanto, as taxas de perturbação dos voos - atrasos e cancelamentos – diminuíram de 38% em 2023 para </w:t>
      </w:r>
      <w:r>
        <w:rPr>
          <w:rFonts w:ascii="Arial" w:eastAsia="Arial" w:hAnsi="Arial" w:cs="Arial"/>
          <w:b/>
          <w:sz w:val="20"/>
          <w:szCs w:val="20"/>
        </w:rPr>
        <w:t>36,4% no verão de 2024</w:t>
      </w:r>
      <w:r>
        <w:rPr>
          <w:rFonts w:ascii="Arial" w:eastAsia="Arial" w:hAnsi="Arial" w:cs="Arial"/>
          <w:sz w:val="20"/>
          <w:szCs w:val="20"/>
        </w:rPr>
        <w:t xml:space="preserve">. Destes, </w:t>
      </w:r>
      <w:r>
        <w:rPr>
          <w:rFonts w:ascii="Arial" w:eastAsia="Arial" w:hAnsi="Arial" w:cs="Arial"/>
          <w:b/>
          <w:sz w:val="20"/>
          <w:szCs w:val="20"/>
        </w:rPr>
        <w:t>cerca de 285 mil passageiros teriam direito a uma indemnização financeira</w:t>
      </w:r>
      <w:r>
        <w:rPr>
          <w:rFonts w:ascii="Arial" w:eastAsia="Arial" w:hAnsi="Arial" w:cs="Arial"/>
          <w:sz w:val="20"/>
          <w:szCs w:val="20"/>
        </w:rPr>
        <w:t xml:space="preserve"> ao abrigo dos vários regulamentos relativos aos direitos dos passageiros, a maior parte dos casos - aproximadamente 275 mil passageiros - ao abrigo dos regulamentos europeus CE261 e UK261. </w:t>
      </w:r>
    </w:p>
    <w:p w14:paraId="3D88CBFD" w14:textId="77777777" w:rsidR="008F4825" w:rsidRDefault="008F4825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44069016" w14:textId="77777777" w:rsidR="008F4825" w:rsidRDefault="000529F0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Tendo em conta que, a </w:t>
      </w:r>
      <w:r>
        <w:rPr>
          <w:rFonts w:ascii="Arial" w:eastAsia="Arial" w:hAnsi="Arial" w:cs="Arial"/>
          <w:b/>
          <w:sz w:val="20"/>
          <w:szCs w:val="20"/>
        </w:rPr>
        <w:t>nível mundial</w:t>
      </w:r>
      <w:r>
        <w:rPr>
          <w:rFonts w:ascii="Arial" w:eastAsia="Arial" w:hAnsi="Arial" w:cs="Arial"/>
          <w:sz w:val="20"/>
          <w:szCs w:val="20"/>
        </w:rPr>
        <w:t xml:space="preserve">, há quase </w:t>
      </w:r>
      <w:r>
        <w:rPr>
          <w:rFonts w:ascii="Arial" w:eastAsia="Arial" w:hAnsi="Arial" w:cs="Arial"/>
          <w:b/>
          <w:sz w:val="20"/>
          <w:szCs w:val="20"/>
        </w:rPr>
        <w:t>13 milhões de pessoas com direito a indemnização por uma viagem programada durante o verão,</w:t>
      </w:r>
      <w:r>
        <w:rPr>
          <w:rFonts w:ascii="Arial" w:eastAsia="Arial" w:hAnsi="Arial" w:cs="Arial"/>
          <w:sz w:val="20"/>
          <w:szCs w:val="20"/>
        </w:rPr>
        <w:t xml:space="preserve"> 2,2% são referentes a atrasos e cancelamentos com origem nos aeroportos portugueses. </w:t>
      </w:r>
    </w:p>
    <w:p w14:paraId="4AD27A67" w14:textId="77777777" w:rsidR="008F4825" w:rsidRDefault="008F4825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7AE962A" w14:textId="77777777" w:rsidR="008F4825" w:rsidRDefault="000529F0">
      <w:pPr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 xml:space="preserve">Direitos dos Passageiros Aéreos </w:t>
      </w:r>
    </w:p>
    <w:p w14:paraId="4FC38D71" w14:textId="77777777" w:rsidR="008F4825" w:rsidRDefault="008F4825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1C160D22" w14:textId="77777777" w:rsidR="008F4825" w:rsidRDefault="000529F0">
      <w:pPr>
        <w:spacing w:after="160" w:line="259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Quando um voo é cancelado ou o passageiro é impedido de embarcar, as companhias aéreas devem oferecer um voo alternativo que o passageiro pode recusar se não quiser continuar a sua viagem. Neste caso, pode ser solicitado o reembolso total do valor do bilhete. </w:t>
      </w:r>
    </w:p>
    <w:p w14:paraId="1502861B" w14:textId="77777777" w:rsidR="008F4825" w:rsidRDefault="000529F0">
      <w:pPr>
        <w:spacing w:after="240"/>
        <w:jc w:val="both"/>
        <w:rPr>
          <w:rFonts w:ascii="Arial" w:eastAsia="Arial" w:hAnsi="Arial" w:cs="Arial"/>
          <w:color w:val="0000FF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De acordo com a legislação europeia, em matéria de direitos dos passageiros, os passageiros que sofram estas perturbações têm direito a uma indemnização suplementar em caso de atrasos superiores a três horas à chegada ao destino, de cancelamentos sem aviso prévio antes de 14 dias antes da data de partida e de recusa de embarque devido a </w:t>
      </w:r>
      <w:r>
        <w:rPr>
          <w:rFonts w:ascii="Arial" w:eastAsia="Arial" w:hAnsi="Arial" w:cs="Arial"/>
          <w:i/>
          <w:sz w:val="20"/>
          <w:szCs w:val="20"/>
        </w:rPr>
        <w:t>overbooking</w:t>
      </w:r>
      <w:r>
        <w:rPr>
          <w:rFonts w:ascii="Arial" w:eastAsia="Arial" w:hAnsi="Arial" w:cs="Arial"/>
          <w:sz w:val="20"/>
          <w:szCs w:val="20"/>
        </w:rPr>
        <w:t xml:space="preserve"> causado pela companhia aérea. Os passageiros aéreos poderão verificar a sua elegibilidade para uma indemnização gratuita e apresentar um pedido de indemnização em questão de minutos através do formulário no site da </w:t>
      </w:r>
      <w:hyperlink r:id="rId10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AirHelp.</w:t>
        </w:r>
      </w:hyperlink>
    </w:p>
    <w:p w14:paraId="1CDF687E" w14:textId="77777777" w:rsidR="008F4825" w:rsidRDefault="008F4825">
      <w:pPr>
        <w:spacing w:after="160" w:line="259" w:lineRule="auto"/>
        <w:jc w:val="both"/>
        <w:rPr>
          <w:rFonts w:ascii="Arial" w:eastAsia="Arial" w:hAnsi="Arial" w:cs="Arial"/>
          <w:sz w:val="20"/>
          <w:szCs w:val="20"/>
        </w:rPr>
      </w:pPr>
    </w:p>
    <w:p w14:paraId="41B86378" w14:textId="77777777" w:rsidR="008F4825" w:rsidRDefault="000529F0">
      <w:pPr>
        <w:spacing w:after="160" w:line="259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 montante desta indemnização baseia-se na distância percorrida pelo voo: </w:t>
      </w:r>
    </w:p>
    <w:p w14:paraId="59CCC730" w14:textId="77777777" w:rsidR="008F4825" w:rsidRDefault="000529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600 euros para voos superiores a 3 500 km.</w:t>
      </w:r>
    </w:p>
    <w:p w14:paraId="2002590D" w14:textId="77777777" w:rsidR="008F4825" w:rsidRDefault="000529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400 euros para voos dentro da UE que percorram entre 1 500 e 3 500 km.</w:t>
      </w:r>
    </w:p>
    <w:p w14:paraId="151F0EAF" w14:textId="77777777" w:rsidR="008F4825" w:rsidRDefault="000529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250 euros para voos de distância inferior a 1 500 km.</w:t>
      </w:r>
    </w:p>
    <w:p w14:paraId="63830393" w14:textId="77777777" w:rsidR="008F4825" w:rsidRDefault="000529F0">
      <w:pPr>
        <w:spacing w:after="160" w:line="259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 pedido de compensação financeira pode ser apresentado com efeitos </w:t>
      </w:r>
      <w:proofErr w:type="spellStart"/>
      <w:r>
        <w:rPr>
          <w:rFonts w:ascii="Arial" w:eastAsia="Arial" w:hAnsi="Arial" w:cs="Arial"/>
          <w:sz w:val="20"/>
          <w:szCs w:val="20"/>
        </w:rPr>
        <w:t>retroactivos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até três anos após a data do voo. Este pedido depende e pode variar consoante o motivo da interrupção do voo. Por exemplo, as condições meteorológicas adversas ou as emergências médicas podem isentar a companhia aérea da obrigação de indemnização. Em caso de greve das companhias aéreas, mesmo que anunciada, os passageiros têm o direito de apresentar reclamações.</w:t>
      </w:r>
    </w:p>
    <w:p w14:paraId="342CFA7E" w14:textId="77777777" w:rsidR="008F4825" w:rsidRDefault="000529F0">
      <w:pPr>
        <w:spacing w:after="160" w:line="259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Além disso, se, durante a espera, houver despesas suplementares causadas pela interrupção do voo (alimentação, alojamento ou perda de bagagem), a companhia aérea deverá também suportar estes gastos.</w:t>
      </w:r>
    </w:p>
    <w:p w14:paraId="3C927051" w14:textId="77777777" w:rsidR="008F4825" w:rsidRDefault="000529F0">
      <w:pPr>
        <w:spacing w:before="240" w:after="2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62626"/>
          <w:sz w:val="20"/>
          <w:szCs w:val="20"/>
        </w:rPr>
        <w:t>Aceda</w:t>
      </w:r>
      <w:hyperlink r:id="rId11">
        <w:r>
          <w:rPr>
            <w:rFonts w:ascii="Arial" w:eastAsia="Arial" w:hAnsi="Arial" w:cs="Arial"/>
            <w:color w:val="262626"/>
            <w:sz w:val="20"/>
            <w:szCs w:val="20"/>
          </w:rPr>
          <w:t xml:space="preserve"> </w:t>
        </w:r>
      </w:hyperlink>
      <w:hyperlink r:id="rId12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aqui</w:t>
        </w:r>
      </w:hyperlink>
      <w:r>
        <w:rPr>
          <w:rFonts w:ascii="Arial" w:eastAsia="Arial" w:hAnsi="Arial" w:cs="Arial"/>
          <w:color w:val="262626"/>
          <w:sz w:val="20"/>
          <w:szCs w:val="20"/>
        </w:rPr>
        <w:t xml:space="preserve"> ao mais recente </w:t>
      </w:r>
      <w:r>
        <w:rPr>
          <w:rFonts w:ascii="Arial" w:eastAsia="Arial" w:hAnsi="Arial" w:cs="Arial"/>
          <w:b/>
          <w:color w:val="262626"/>
          <w:sz w:val="20"/>
          <w:szCs w:val="20"/>
        </w:rPr>
        <w:t>Guia dos Direitos dos Passageiros Aéreos</w:t>
      </w:r>
      <w:r>
        <w:rPr>
          <w:rFonts w:ascii="Arial" w:eastAsia="Arial" w:hAnsi="Arial" w:cs="Arial"/>
          <w:color w:val="262626"/>
          <w:sz w:val="20"/>
          <w:szCs w:val="20"/>
        </w:rPr>
        <w:t xml:space="preserve"> publicado pela AirHelp para conhecer os seus direitos e as situações em que poderá solicitar uma compensação. </w:t>
      </w:r>
    </w:p>
    <w:p w14:paraId="58EBA446" w14:textId="77777777" w:rsidR="008F4825" w:rsidRDefault="008F4825">
      <w:pPr>
        <w:spacing w:after="160"/>
        <w:jc w:val="both"/>
        <w:rPr>
          <w:rFonts w:ascii="Calibri" w:eastAsia="Calibri" w:hAnsi="Calibri" w:cs="Calibri"/>
          <w:b/>
          <w:sz w:val="18"/>
          <w:szCs w:val="18"/>
          <w:u w:val="single"/>
        </w:rPr>
      </w:pPr>
    </w:p>
    <w:p w14:paraId="6309EAE4" w14:textId="77777777" w:rsidR="008F4825" w:rsidRDefault="000529F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  <w:u w:val="single"/>
        </w:rPr>
        <w:t>Sobre a AirHelp</w:t>
      </w:r>
    </w:p>
    <w:p w14:paraId="0E852863" w14:textId="77777777" w:rsidR="008F4825" w:rsidRDefault="000529F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 AirHelp é uma empresa tecnológica que trabalha para melhorar a experiência dos passageiros aéreos durante uma perturbação de voo. Fundada em 2013, a empresa tem ajudado os viajantes a obter compensações por voos atrasados, cancelados ou em overbooking, com mais de 15 milhões de voos registados. A AirHelp, com mais de 400 assistentes, desenvolve ações legais e políticas para reforçar os direitos dos passageiros aéreos em todo o mundo. Desta forma, a empresa já ajudou mais de 2,5 milhões de pessoas a receber indemnizações em todo o mundo. A AirHelp tem a confiança dos seus clientes: oito milhões de utilizadores do AirHelp </w:t>
      </w:r>
      <w:proofErr w:type="spellStart"/>
      <w:r>
        <w:rPr>
          <w:rFonts w:ascii="Arial" w:eastAsia="Arial" w:hAnsi="Arial" w:cs="Arial"/>
          <w:sz w:val="16"/>
          <w:szCs w:val="16"/>
        </w:rPr>
        <w:t>Plus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e uma classificação de 4,6/5 da </w:t>
      </w:r>
      <w:proofErr w:type="spellStart"/>
      <w:r>
        <w:rPr>
          <w:rFonts w:ascii="Arial" w:eastAsia="Arial" w:hAnsi="Arial" w:cs="Arial"/>
          <w:sz w:val="16"/>
          <w:szCs w:val="16"/>
        </w:rPr>
        <w:t>Trustpilot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. Mais informações em: </w:t>
      </w:r>
      <w:hyperlink r:id="rId13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https://www.airhelp.com/pt-pt/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56B2599" w14:textId="77777777" w:rsidR="008F4825" w:rsidRDefault="008F4825">
      <w:pPr>
        <w:jc w:val="both"/>
        <w:rPr>
          <w:rFonts w:ascii="Arial" w:eastAsia="Arial" w:hAnsi="Arial" w:cs="Arial"/>
          <w:b/>
          <w:sz w:val="16"/>
          <w:szCs w:val="16"/>
          <w:u w:val="single"/>
        </w:rPr>
      </w:pPr>
    </w:p>
    <w:p w14:paraId="1A8E2AF0" w14:textId="77777777" w:rsidR="008F4825" w:rsidRDefault="000529F0">
      <w:pPr>
        <w:jc w:val="both"/>
        <w:rPr>
          <w:rFonts w:ascii="Arial" w:eastAsia="Arial" w:hAnsi="Arial" w:cs="Arial"/>
          <w:b/>
          <w:color w:val="000000"/>
          <w:sz w:val="16"/>
          <w:szCs w:val="16"/>
          <w:u w:val="single"/>
        </w:rPr>
      </w:pPr>
      <w:r>
        <w:rPr>
          <w:noProof/>
        </w:rPr>
        <w:drawing>
          <wp:inline distT="114300" distB="114300" distL="114300" distR="114300" wp14:anchorId="16E36ADD" wp14:editId="2D8757BC">
            <wp:extent cx="547688" cy="929113"/>
            <wp:effectExtent l="0" t="0" r="0" b="0"/>
            <wp:docPr id="12" name="image1.png" descr="A close-up of a bad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badge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92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11F02F" w14:textId="77777777" w:rsidR="008F4825" w:rsidRDefault="008F4825">
      <w:pPr>
        <w:jc w:val="both"/>
        <w:rPr>
          <w:rFonts w:ascii="Arial" w:eastAsia="Arial" w:hAnsi="Arial" w:cs="Arial"/>
          <w:b/>
          <w:color w:val="000000"/>
          <w:sz w:val="16"/>
          <w:szCs w:val="16"/>
          <w:u w:val="single"/>
        </w:rPr>
      </w:pPr>
    </w:p>
    <w:p w14:paraId="5A38215A" w14:textId="77777777" w:rsidR="008F4825" w:rsidRDefault="000529F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  <w:u w:val="single"/>
        </w:rPr>
        <w:t>Para mais informações, contactar:</w:t>
      </w:r>
    </w:p>
    <w:p w14:paraId="14799204" w14:textId="0775A7B2" w:rsidR="008F4825" w:rsidRPr="00BB5760" w:rsidRDefault="000529F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Liliana Lopes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| Tel.: 965 207 359 | </w:t>
      </w: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15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  <w:r>
        <w:rPr>
          <w:rFonts w:ascii="Arial" w:eastAsia="Arial" w:hAnsi="Arial" w:cs="Arial"/>
        </w:rPr>
        <w:t xml:space="preserve"> </w:t>
      </w:r>
    </w:p>
    <w:sectPr w:rsidR="008F4825" w:rsidRPr="00BB5760">
      <w:headerReference w:type="default" r:id="rId16"/>
      <w:footerReference w:type="default" r:id="rId17"/>
      <w:pgSz w:w="11909" w:h="16834"/>
      <w:pgMar w:top="1440" w:right="1440" w:bottom="1373" w:left="1440" w:header="0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513736" w14:textId="77777777" w:rsidR="00B47832" w:rsidRDefault="00B47832">
      <w:r>
        <w:separator/>
      </w:r>
    </w:p>
  </w:endnote>
  <w:endnote w:type="continuationSeparator" w:id="0">
    <w:p w14:paraId="40C562DA" w14:textId="77777777" w:rsidR="00B47832" w:rsidRDefault="00B47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F736BEA-9C05-4C4E-99B2-A63D975DFA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9D63CD5-DEEB-42C6-9301-4FDF90A133D7}"/>
    <w:embedItalic r:id="rId3" w:fontKey="{9026C479-5346-4C29-91DE-144264CC3B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3349B93-AC07-4B9D-BD6B-B78332DF781A}"/>
    <w:embedBold r:id="rId5" w:fontKey="{6894FFAD-CDF8-493C-B343-D982B81E46C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69A755-D628-4746-8AFF-6E393C2D52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362CE" w14:textId="77777777" w:rsidR="008F4825" w:rsidRDefault="008F4825">
    <w:pPr>
      <w:spacing w:after="240"/>
      <w:jc w:val="both"/>
      <w:rPr>
        <w:color w:val="262626"/>
        <w:sz w:val="16"/>
        <w:szCs w:val="16"/>
      </w:rPr>
    </w:pPr>
  </w:p>
  <w:p w14:paraId="715229C3" w14:textId="77777777" w:rsidR="008F4825" w:rsidRDefault="008F482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F045E" w14:textId="77777777" w:rsidR="00B47832" w:rsidRDefault="00B47832">
      <w:r>
        <w:separator/>
      </w:r>
    </w:p>
  </w:footnote>
  <w:footnote w:type="continuationSeparator" w:id="0">
    <w:p w14:paraId="2CDA49FA" w14:textId="77777777" w:rsidR="00B47832" w:rsidRDefault="00B47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975E8" w14:textId="77777777" w:rsidR="008F4825" w:rsidRDefault="000529F0">
    <w:pPr>
      <w:ind w:right="-1032"/>
      <w:jc w:val="right"/>
    </w:pPr>
    <w:r>
      <w:rPr>
        <w:noProof/>
      </w:rPr>
      <w:drawing>
        <wp:inline distT="114300" distB="114300" distL="114300" distR="114300" wp14:anchorId="1533F259" wp14:editId="04E4F16A">
          <wp:extent cx="1516388" cy="688421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6252" t="-32140" r="-3943"/>
                  <a:stretch>
                    <a:fillRect/>
                  </a:stretch>
                </pic:blipFill>
                <pic:spPr>
                  <a:xfrm>
                    <a:off x="0" y="0"/>
                    <a:ext cx="1516388" cy="688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F3F39"/>
    <w:multiLevelType w:val="multilevel"/>
    <w:tmpl w:val="82BAA5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5B15AD"/>
    <w:multiLevelType w:val="multilevel"/>
    <w:tmpl w:val="80FCB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1B7703"/>
    <w:multiLevelType w:val="multilevel"/>
    <w:tmpl w:val="DA86DF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22427120">
    <w:abstractNumId w:val="1"/>
  </w:num>
  <w:num w:numId="2" w16cid:durableId="1228146250">
    <w:abstractNumId w:val="2"/>
  </w:num>
  <w:num w:numId="3" w16cid:durableId="1500802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825"/>
    <w:rsid w:val="000529F0"/>
    <w:rsid w:val="00057413"/>
    <w:rsid w:val="0077571E"/>
    <w:rsid w:val="008F4825"/>
    <w:rsid w:val="00B47832"/>
    <w:rsid w:val="00BB5760"/>
    <w:rsid w:val="00E7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B90E6"/>
  <w15:docId w15:val="{8773AB59-2D5C-4AF1-8786-2ED2F153F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777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50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" TargetMode="External"/><Relationship Id="rId13" Type="http://schemas.openxmlformats.org/officeDocument/2006/relationships/hyperlink" Target="https://www.airhelp.com/pt-pt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mg.airhelp.com/APRG_2023/PT-PT_APR_Guide_2023.pdf?updatedAt=1686178530137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g.airhelp.com/APRG_2023/PT-PT_APR_Guide_2023.pdf?updatedAt=168617853013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irhelp.portugal@actitud.agency" TargetMode="External"/><Relationship Id="rId10" Type="http://schemas.openxmlformats.org/officeDocument/2006/relationships/hyperlink" Target="https://www.airhelp.com/pt-p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irhelp.com/pt-pt/" TargetMode="Externa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dmeXeFFMjiv6Jhqoki5RD8Ipxw==">CgMxLjAyCGguZ2pkZ3hzOABqLQoUc3VnZ2VzdC5renRuamZ4cThla2MSFVBlZHJvIE1pZ3VlbCBNYWRhbGVub2otChRzdWdnZXN0LjVoa3luenU3d2ptZxIVUGVkcm8gTWlndWVsIE1hZGFsZW5vciExNHVidTJUdXMzc1ltelpOb09JSEpmVGozSmtzQnVQMTE=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830</Words>
  <Characters>4484</Characters>
  <Application>Microsoft Office Word</Application>
  <DocSecurity>0</DocSecurity>
  <Lines>37</Lines>
  <Paragraphs>10</Paragraphs>
  <ScaleCrop>false</ScaleCrop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Lopes</dc:creator>
  <cp:lastModifiedBy>Liliana Lopes</cp:lastModifiedBy>
  <cp:revision>3</cp:revision>
  <dcterms:created xsi:type="dcterms:W3CDTF">2024-09-18T19:59:00Z</dcterms:created>
  <dcterms:modified xsi:type="dcterms:W3CDTF">2024-09-24T09:28:00Z</dcterms:modified>
</cp:coreProperties>
</file>