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00" w:lineRule="auto"/>
        <w:jc w:val="cente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02">
      <w:pPr>
        <w:spacing w:line="30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Associação de Defensores dos Direitos dos Passageiros condena a nova proposta relativa ao Regulamento CE 261/2004</w:t>
      </w:r>
    </w:p>
    <w:p w:rsidR="00000000" w:rsidDel="00000000" w:rsidP="00000000" w:rsidRDefault="00000000" w:rsidRPr="00000000" w14:paraId="00000003">
      <w:pPr>
        <w:spacing w:line="300" w:lineRule="auto"/>
        <w:jc w:val="cente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04">
      <w:pPr>
        <w:spacing w:line="300" w:lineRule="auto"/>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Está em causa o mecanismo de redução progressiva introduzido pelo Conselho, que reduz efetivamente os pagamentos por atrasos entre três e sete horas em até 66%.</w:t>
      </w:r>
    </w:p>
    <w:p w:rsidR="00000000" w:rsidDel="00000000" w:rsidP="00000000" w:rsidRDefault="00000000" w:rsidRPr="00000000" w14:paraId="00000005">
      <w:pPr>
        <w:spacing w:line="30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Lisboa, 07 de maio de 2026.-</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A Associação de Defensores dos Direitos dos Passageiros (APRA) acaba de expressar publicamente a sua opinião, condenando veementemente a mais recente proposta apresentada</w:t>
      </w:r>
      <w:r w:rsidDel="00000000" w:rsidR="00000000" w:rsidRPr="00000000">
        <w:rPr>
          <w:rFonts w:ascii="Arial" w:cs="Arial" w:eastAsia="Arial" w:hAnsi="Arial"/>
          <w:sz w:val="20"/>
          <w:szCs w:val="20"/>
          <w:rtl w:val="0"/>
        </w:rPr>
        <w:t xml:space="preserve"> no âmbito da Presidência cipriota relativa à revisão do Regulamento CE 261/2004 da União Europeia, considerando-a um </w:t>
      </w:r>
      <w:r w:rsidDel="00000000" w:rsidR="00000000" w:rsidRPr="00000000">
        <w:rPr>
          <w:rFonts w:ascii="Arial" w:cs="Arial" w:eastAsia="Arial" w:hAnsi="Arial"/>
          <w:b w:val="1"/>
          <w:bCs w:val="1"/>
          <w:sz w:val="20"/>
          <w:szCs w:val="20"/>
          <w:rtl w:val="0"/>
        </w:rPr>
        <w:t xml:space="preserve">perigoso retrocesso nos direitos dos passageiros disfarçado de compromisso.</w:t>
      </w:r>
    </w:p>
    <w:p w:rsidR="00000000" w:rsidDel="00000000" w:rsidP="00000000" w:rsidRDefault="00000000" w:rsidRPr="00000000" w14:paraId="00000007">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Embora a proposta mantenha formalmente um limite de atraso de três horas, a APRA alerta que </w:t>
      </w:r>
      <w:r w:rsidDel="00000000" w:rsidR="00000000" w:rsidRPr="00000000">
        <w:rPr>
          <w:rFonts w:ascii="Arial" w:cs="Arial" w:eastAsia="Arial" w:hAnsi="Arial"/>
          <w:b w:val="1"/>
          <w:bCs w:val="1"/>
          <w:sz w:val="20"/>
          <w:szCs w:val="20"/>
          <w:rtl w:val="0"/>
        </w:rPr>
        <w:t xml:space="preserve">o mecanismo de redução progressiva introduzido pelo Conselho eleva efetivamente o limite de indemnização para sete horas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reduzindo em até 66% os pagamentos</w:t>
      </w:r>
      <w:r w:rsidDel="00000000" w:rsidR="00000000" w:rsidRPr="00000000">
        <w:rPr>
          <w:rFonts w:ascii="Arial" w:cs="Arial" w:eastAsia="Arial" w:hAnsi="Arial"/>
          <w:sz w:val="20"/>
          <w:szCs w:val="20"/>
          <w:rtl w:val="0"/>
        </w:rPr>
        <w:t xml:space="preserve"> por atrasos entre três e sete horas.</w:t>
      </w:r>
    </w:p>
    <w:p w:rsidR="00000000" w:rsidDel="00000000" w:rsidP="00000000" w:rsidRDefault="00000000" w:rsidRPr="00000000" w14:paraId="00000009">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Nos termos da proposta, </w:t>
      </w:r>
      <w:r w:rsidDel="00000000" w:rsidR="00000000" w:rsidRPr="00000000">
        <w:rPr>
          <w:rFonts w:ascii="Arial" w:cs="Arial" w:eastAsia="Arial" w:hAnsi="Arial"/>
          <w:b w:val="1"/>
          <w:bCs w:val="1"/>
          <w:sz w:val="20"/>
          <w:szCs w:val="20"/>
          <w:rtl w:val="0"/>
        </w:rPr>
        <w:t xml:space="preserve">os passageiros com atrasos entre três e cinco horas num voo de curta distância receberão apenas 83 euros em vez dos atuais 250 euros</w:t>
      </w:r>
      <w:r w:rsidDel="00000000" w:rsidR="00000000" w:rsidRPr="00000000">
        <w:rPr>
          <w:rFonts w:ascii="Arial" w:cs="Arial" w:eastAsia="Arial" w:hAnsi="Arial"/>
          <w:sz w:val="20"/>
          <w:szCs w:val="20"/>
          <w:rtl w:val="0"/>
        </w:rPr>
        <w:t xml:space="preserve"> – um montante que a APRA considera ser uma compensação simbólica destinada a desencorajar a aplicação da lei, em vez de realmente proteger os consumidores.</w:t>
      </w:r>
    </w:p>
    <w:p w:rsidR="00000000" w:rsidDel="00000000" w:rsidP="00000000" w:rsidRDefault="00000000" w:rsidRPr="00000000" w14:paraId="0000000B">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line="276"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“Chamar a isto um compromisso favorável aos passageiros é uma piada”</w:t>
      </w:r>
      <w:r w:rsidDel="00000000" w:rsidR="00000000" w:rsidRPr="00000000">
        <w:rPr>
          <w:rFonts w:ascii="Arial" w:cs="Arial" w:eastAsia="Arial" w:hAnsi="Arial"/>
          <w:sz w:val="20"/>
          <w:szCs w:val="20"/>
          <w:rtl w:val="0"/>
        </w:rPr>
        <w:t xml:space="preserve"> afirmou </w:t>
      </w:r>
      <w:r w:rsidDel="00000000" w:rsidR="00000000" w:rsidRPr="00000000">
        <w:rPr>
          <w:rFonts w:ascii="Arial" w:cs="Arial" w:eastAsia="Arial" w:hAnsi="Arial"/>
          <w:b w:val="1"/>
          <w:bCs w:val="1"/>
          <w:sz w:val="20"/>
          <w:szCs w:val="20"/>
          <w:rtl w:val="0"/>
        </w:rPr>
        <w:t xml:space="preserve">Tomasz Pawliszyn, presidente da APRA.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“O Conselho finge preservar o limiar de três horas, ao mesmo tempo que o esvazia completamente. Esta proposta eleva o limite para sete horas, reduzindo as proteções dos clientes ao mínimo.”</w:t>
      </w:r>
    </w:p>
    <w:p w:rsidR="00000000" w:rsidDel="00000000" w:rsidP="00000000" w:rsidRDefault="00000000" w:rsidRPr="00000000" w14:paraId="0000000D">
      <w:pPr>
        <w:spacing w:line="276" w:lineRule="auto"/>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E">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associação adverte que a proposta cria a ilusão de proteger os passageiros, ao mesmo tempo que torna impossível a sua aplicação prática. </w:t>
      </w:r>
      <w:r w:rsidDel="00000000" w:rsidR="00000000" w:rsidRPr="00000000">
        <w:rPr>
          <w:rFonts w:ascii="Arial" w:cs="Arial" w:eastAsia="Arial" w:hAnsi="Arial"/>
          <w:i w:val="1"/>
          <w:iCs w:val="1"/>
          <w:sz w:val="20"/>
          <w:szCs w:val="20"/>
          <w:rtl w:val="0"/>
        </w:rPr>
        <w:t xml:space="preserve">“Esta proposta compromete totalmente a eficácia do Regulamento CE 261/2004, ao destruir a viabilidade económica da execução das reclamações. Os 83€ não chegam sequer para cobrir os custos incorridos pelos passageiros afetados. Nenhum profissional do direito ou intermediário de reclamações pode, de forma realista, prosseguir com processos no valor de cerca de 83€ quando uma reclamação é indevidamente rejeitada. O Conselho está a criar direitos no papel que os passageiros nunca poderão exercer na prática”</w:t>
      </w:r>
      <w:r w:rsidDel="00000000" w:rsidR="00000000" w:rsidRPr="00000000">
        <w:rPr>
          <w:rFonts w:ascii="Arial" w:cs="Arial" w:eastAsia="Arial" w:hAnsi="Arial"/>
          <w:sz w:val="20"/>
          <w:szCs w:val="20"/>
          <w:rtl w:val="0"/>
        </w:rPr>
        <w:t xml:space="preserve">, refere Tomasz Pawliszyn.</w:t>
      </w:r>
    </w:p>
    <w:p w:rsidR="00000000" w:rsidDel="00000000" w:rsidP="00000000" w:rsidRDefault="00000000" w:rsidRPr="00000000" w14:paraId="0000000F">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line="276" w:lineRule="auto"/>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“Os formulários pré-preenchidos também não resolverão esta proposta, uma vez que são insignificantes se a própria compensação se tornar insignificante, especialmente porque as companhias aéreas continuarão a rejeitar indevidamente reclamações válidas”, </w:t>
      </w:r>
      <w:r w:rsidDel="00000000" w:rsidR="00000000" w:rsidRPr="00000000">
        <w:rPr>
          <w:rFonts w:ascii="Arial" w:cs="Arial" w:eastAsia="Arial" w:hAnsi="Arial"/>
          <w:sz w:val="20"/>
          <w:szCs w:val="20"/>
          <w:rtl w:val="0"/>
        </w:rPr>
        <w:t xml:space="preserve">conclui. </w:t>
      </w:r>
    </w:p>
    <w:p w:rsidR="00000000" w:rsidDel="00000000" w:rsidP="00000000" w:rsidRDefault="00000000" w:rsidRPr="00000000" w14:paraId="00000011">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Paralelamente, a APRA alerta para uma opção adicional apresentada pela Presidência para </w:t>
      </w:r>
      <w:r w:rsidDel="00000000" w:rsidR="00000000" w:rsidRPr="00000000">
        <w:rPr>
          <w:rFonts w:ascii="Arial" w:cs="Arial" w:eastAsia="Arial" w:hAnsi="Arial"/>
          <w:b w:val="1"/>
          <w:bCs w:val="1"/>
          <w:sz w:val="20"/>
          <w:szCs w:val="20"/>
          <w:rtl w:val="0"/>
        </w:rPr>
        <w:t xml:space="preserve">negar a indemnização por cancelamento aos passageiros que optarem pelo reembolso ou por um encaminhamento posterior quando informados mais de 48 horas antes da partida, reduzindo assim o atual período de proteção de 14 dias.</w:t>
      </w:r>
      <w:r w:rsidDel="00000000" w:rsidR="00000000" w:rsidRPr="00000000">
        <w:rPr>
          <w:rFonts w:ascii="Arial" w:cs="Arial" w:eastAsia="Arial" w:hAnsi="Arial"/>
          <w:sz w:val="20"/>
          <w:szCs w:val="20"/>
          <w:rtl w:val="0"/>
        </w:rPr>
        <w:t xml:space="preserve"> Para além de retirar a indemnização a milhões de passageiros cujos voos foram cancelados, esta opção mina um pilar fundamental dos direitos dos passageiros aéreos, ao enfraquecer a capacidade dos passageiros de escolherem livremente entre o reencaminhamento e o reembolso sem penalização financeira.</w:t>
      </w:r>
    </w:p>
    <w:p w:rsidR="00000000" w:rsidDel="00000000" w:rsidP="00000000" w:rsidRDefault="00000000" w:rsidRPr="00000000" w14:paraId="00000013">
      <w:pPr>
        <w:spacing w:line="276" w:lineRule="auto"/>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14">
      <w:pPr>
        <w:spacing w:line="276" w:lineRule="auto"/>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“O que estamos a assistir não é a um equilíbrio, mas sim a um desmantelamento sistemático de uma das leis de proteção dos consumidores mais bem-sucedidas da Europa</w:t>
      </w:r>
      <w:r w:rsidDel="00000000" w:rsidR="00000000" w:rsidRPr="00000000">
        <w:rPr>
          <w:rtl w:val="0"/>
        </w:rPr>
        <w:t xml:space="preserve">. </w:t>
      </w:r>
      <w:r w:rsidDel="00000000" w:rsidR="00000000" w:rsidRPr="00000000">
        <w:rPr>
          <w:rFonts w:ascii="Arial" w:cs="Arial" w:eastAsia="Arial" w:hAnsi="Arial"/>
          <w:i w:val="1"/>
          <w:iCs w:val="1"/>
          <w:sz w:val="20"/>
          <w:szCs w:val="20"/>
          <w:rtl w:val="0"/>
        </w:rPr>
        <w:t xml:space="preserve">Está a pedir-se aos passageiros que renunciem à sua indemnização e tudo sob o pretexto de um compromisso”,</w:t>
      </w:r>
      <w:r w:rsidDel="00000000" w:rsidR="00000000" w:rsidRPr="00000000">
        <w:rPr>
          <w:rFonts w:ascii="Arial" w:cs="Arial" w:eastAsia="Arial" w:hAnsi="Arial"/>
          <w:sz w:val="20"/>
          <w:szCs w:val="20"/>
          <w:rtl w:val="0"/>
        </w:rPr>
        <w:t xml:space="preserve"> afirmou Tomasz Pawliszyn.</w:t>
      </w:r>
    </w:p>
    <w:p w:rsidR="00000000" w:rsidDel="00000000" w:rsidP="00000000" w:rsidRDefault="00000000" w:rsidRPr="00000000" w14:paraId="00000015">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line="276"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“Esta proposta é ainda pior do que a posição anterior do Conselho”</w:t>
      </w:r>
      <w:r w:rsidDel="00000000" w:rsidR="00000000" w:rsidRPr="00000000">
        <w:rPr>
          <w:rFonts w:ascii="Arial" w:cs="Arial" w:eastAsia="Arial" w:hAnsi="Arial"/>
          <w:sz w:val="20"/>
          <w:szCs w:val="20"/>
          <w:rtl w:val="0"/>
        </w:rPr>
        <w:t xml:space="preserve">, continua. </w:t>
      </w:r>
      <w:r w:rsidDel="00000000" w:rsidR="00000000" w:rsidRPr="00000000">
        <w:rPr>
          <w:rFonts w:ascii="Arial" w:cs="Arial" w:eastAsia="Arial" w:hAnsi="Arial"/>
          <w:i w:val="1"/>
          <w:iCs w:val="1"/>
          <w:sz w:val="20"/>
          <w:szCs w:val="20"/>
          <w:rtl w:val="0"/>
        </w:rPr>
        <w:t xml:space="preserve">“Ambas destroem efetivamente os direitos dos passageiros aéreos na Europa, no entanto a versão anterior era honesta quanto a isso. Esta nova proposta é totalmente enganadora, mascarando um retrocesso drástico na proteção dos consumidores por trás da ilusão de manter a regra das três horas, ao mesmo tempo que a priva de qualquer aplicabilidade ou efeito real.”</w:t>
      </w:r>
    </w:p>
    <w:p w:rsidR="00000000" w:rsidDel="00000000" w:rsidP="00000000" w:rsidRDefault="00000000" w:rsidRPr="00000000" w14:paraId="00000017">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 APRA apela, assim, aos Estados-Membros e ao Parlamento Europeu que rejeitem a proposta de imediato e preservem o Regulamento CE 261/2004 como um quadro de direitos do consumidor aplicável. </w:t>
      </w:r>
      <w:r w:rsidDel="00000000" w:rsidR="00000000" w:rsidRPr="00000000">
        <w:rPr>
          <w:rFonts w:ascii="Arial" w:cs="Arial" w:eastAsia="Arial" w:hAnsi="Arial"/>
          <w:b w:val="1"/>
          <w:bCs w:val="1"/>
          <w:sz w:val="20"/>
          <w:szCs w:val="20"/>
          <w:rtl w:val="0"/>
        </w:rPr>
        <w:t xml:space="preserve">Se esta proposta avançar, milhões de viajantes serão privados de uma proteção significativa</w:t>
      </w:r>
      <w:r w:rsidDel="00000000" w:rsidR="00000000" w:rsidRPr="00000000">
        <w:rPr>
          <w:rFonts w:ascii="Arial" w:cs="Arial" w:eastAsia="Arial" w:hAnsi="Arial"/>
          <w:sz w:val="20"/>
          <w:szCs w:val="20"/>
          <w:rtl w:val="0"/>
        </w:rPr>
        <w:t xml:space="preserve"> e isto marcaria um </w:t>
      </w:r>
      <w:r w:rsidDel="00000000" w:rsidR="00000000" w:rsidRPr="00000000">
        <w:rPr>
          <w:rFonts w:ascii="Arial" w:cs="Arial" w:eastAsia="Arial" w:hAnsi="Arial"/>
          <w:b w:val="1"/>
          <w:bCs w:val="1"/>
          <w:sz w:val="20"/>
          <w:szCs w:val="20"/>
          <w:rtl w:val="0"/>
        </w:rPr>
        <w:t xml:space="preserve">colapso total da confiança na legislação da União Europeia em matéria de defesa do consumidor. </w:t>
      </w:r>
    </w:p>
    <w:p w:rsidR="00000000" w:rsidDel="00000000" w:rsidP="00000000" w:rsidRDefault="00000000" w:rsidRPr="00000000" w14:paraId="00000019">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line="276" w:lineRule="auto"/>
        <w:jc w:val="both"/>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Petição para salvar os direitos dos passageiros</w:t>
      </w:r>
    </w:p>
    <w:p w:rsidR="00000000" w:rsidDel="00000000" w:rsidP="00000000" w:rsidRDefault="00000000" w:rsidRPr="00000000" w14:paraId="0000001B">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 UE está a tentar reduzir os direitos dos passageiros de forma tão drástica que mais de 60% dos pedidos de indemnização por atraso deixarão de ser elegíveis. Isto significará mais atrasos, menos indemnizações e nenhuma responsabilidade. Para ler e assinar a petição, que já conta com mais de 87 mil assinaturas, aceda </w:t>
      </w:r>
      <w:hyperlink r:id="rId7">
        <w:r w:rsidDel="00000000" w:rsidR="00000000" w:rsidRPr="00000000">
          <w:rPr>
            <w:rFonts w:ascii="Arial" w:cs="Arial" w:eastAsia="Arial" w:hAnsi="Arial"/>
            <w:color w:val="0000ff"/>
            <w:sz w:val="20"/>
            <w:szCs w:val="20"/>
            <w:u w:val="single"/>
            <w:rtl w:val="0"/>
          </w:rPr>
          <w:t xml:space="preserve">aqui</w:t>
        </w:r>
      </w:hyperlink>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1C">
      <w:pPr>
        <w:spacing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D">
      <w:pPr>
        <w:spacing w:line="312"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60" w:line="259" w:lineRule="auto"/>
        <w:jc w:val="both"/>
        <w:rPr>
          <w:rFonts w:ascii="Arial" w:cs="Arial" w:eastAsia="Arial" w:hAnsi="Arial"/>
          <w:b w:val="1"/>
          <w:bCs w:val="1"/>
          <w:sz w:val="16"/>
          <w:szCs w:val="16"/>
          <w:u w:val="single"/>
        </w:rPr>
      </w:pPr>
      <w:r w:rsidDel="00000000" w:rsidR="00000000" w:rsidRPr="00000000">
        <w:rPr>
          <w:rFonts w:ascii="Arial" w:cs="Arial" w:eastAsia="Arial" w:hAnsi="Arial"/>
          <w:b w:val="1"/>
          <w:bCs w:val="1"/>
          <w:sz w:val="16"/>
          <w:szCs w:val="16"/>
          <w:u w:val="single"/>
          <w:rtl w:val="0"/>
        </w:rPr>
        <w:t xml:space="preserve">Sobre a APRA</w:t>
      </w:r>
    </w:p>
    <w:p w:rsidR="00000000" w:rsidDel="00000000" w:rsidP="00000000" w:rsidRDefault="00000000" w:rsidRPr="00000000" w14:paraId="0000001F">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 Associação de Defensores dos Direitos dos Passageiros (APRA) foi criada em 2017 para dar voz à proteção dos passageiros aéreos. Fundada pelas principais empresas de compensação de voos do mundo, a missão da APRA é garantir a máxima proteção aos passageiros aéreos. A associação participa ativamente num diálogo construtivo com instituições europeias e nacionais, bem como com companhias aéreas, aeroportos, autoridades nacionais de fiscalização e outras partes interessadas importantes.</w:t>
      </w:r>
    </w:p>
    <w:p w:rsidR="00000000" w:rsidDel="00000000" w:rsidP="00000000" w:rsidRDefault="00000000" w:rsidRPr="00000000" w14:paraId="00000020">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 APRA oferece uma combinação de dados sólidos, análises aprofundadas e conhecimentos coletivos para informar os responsáveis pela formulação de políticas e promover os interesses dos passageiros aéreos europeus. AirHelp, EUclaim, Reclamador e Flightright, entre outros, estão entre os membros da APRA.</w:t>
      </w:r>
    </w:p>
    <w:p w:rsidR="00000000" w:rsidDel="00000000" w:rsidP="00000000" w:rsidRDefault="00000000" w:rsidRPr="00000000" w14:paraId="00000021">
      <w:pPr>
        <w:spacing w:after="80" w:lineRule="auto"/>
        <w:jc w:val="both"/>
        <w:rPr>
          <w:rFonts w:ascii="Arial" w:cs="Arial" w:eastAsia="Arial" w:hAnsi="Arial"/>
          <w:sz w:val="16"/>
          <w:szCs w:val="16"/>
        </w:rPr>
      </w:pPr>
      <w:r w:rsidDel="00000000" w:rsidR="00000000" w:rsidRPr="00000000">
        <w:rPr>
          <w:rFonts w:ascii="Arial" w:cs="Arial" w:eastAsia="Arial" w:hAnsi="Arial"/>
          <w:b w:val="1"/>
          <w:bCs w:val="1"/>
          <w:color w:val="000000"/>
          <w:sz w:val="16"/>
          <w:szCs w:val="16"/>
          <w:u w:val="single"/>
          <w:rtl w:val="0"/>
        </w:rPr>
        <w:t xml:space="preserve">Para mais informações, contactar:</w:t>
      </w:r>
      <w:r w:rsidDel="00000000" w:rsidR="00000000" w:rsidRPr="00000000">
        <w:rPr>
          <w:rtl w:val="0"/>
        </w:rPr>
      </w:r>
    </w:p>
    <w:p w:rsidR="00000000" w:rsidDel="00000000" w:rsidP="00000000" w:rsidRDefault="00000000" w:rsidRPr="00000000" w14:paraId="00000022">
      <w:pPr>
        <w:spacing w:after="80" w:lineRule="auto"/>
        <w:jc w:val="both"/>
        <w:rPr>
          <w:rFonts w:ascii="Arial" w:cs="Arial" w:eastAsia="Arial" w:hAnsi="Arial"/>
          <w:sz w:val="16"/>
          <w:szCs w:val="16"/>
        </w:rPr>
      </w:pPr>
      <w:r w:rsidDel="00000000" w:rsidR="00000000" w:rsidRPr="00000000">
        <w:rPr>
          <w:rFonts w:ascii="Arial" w:cs="Arial" w:eastAsia="Arial" w:hAnsi="Arial"/>
          <w:b w:val="1"/>
          <w:bCs w:val="1"/>
          <w:color w:val="000000"/>
          <w:sz w:val="16"/>
          <w:szCs w:val="16"/>
          <w:rtl w:val="0"/>
        </w:rPr>
        <w:t xml:space="preserve">Liliana Lopes </w:t>
      </w:r>
      <w:r w:rsidDel="00000000" w:rsidR="00000000" w:rsidRPr="00000000">
        <w:rPr>
          <w:rFonts w:ascii="Arial" w:cs="Arial" w:eastAsia="Arial" w:hAnsi="Arial"/>
          <w:color w:val="000000"/>
          <w:sz w:val="16"/>
          <w:szCs w:val="16"/>
          <w:rtl w:val="0"/>
        </w:rPr>
        <w:t xml:space="preserve">| Tel.: 965 207 359 | </w:t>
      </w:r>
      <w:r w:rsidDel="00000000" w:rsidR="00000000" w:rsidRPr="00000000">
        <w:rPr>
          <w:rFonts w:ascii="Arial" w:cs="Arial" w:eastAsia="Arial" w:hAnsi="Arial"/>
          <w:sz w:val="16"/>
          <w:szCs w:val="16"/>
          <w:rtl w:val="0"/>
        </w:rPr>
        <w:t xml:space="preserve">E-Mail: </w:t>
      </w:r>
      <w:hyperlink r:id="rId8">
        <w:r w:rsidDel="00000000" w:rsidR="00000000" w:rsidRPr="00000000">
          <w:rPr>
            <w:rFonts w:ascii="Arial" w:cs="Arial" w:eastAsia="Arial" w:hAnsi="Arial"/>
            <w:color w:val="0000ff"/>
            <w:sz w:val="16"/>
            <w:szCs w:val="16"/>
            <w:u w:val="single"/>
            <w:rtl w:val="0"/>
          </w:rPr>
          <w:t xml:space="preserve">airhelp.portugal@actitud.agency</w:t>
        </w:r>
      </w:hyperlink>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sectPr>
      <w:headerReference r:id="rId9" w:type="default"/>
      <w:footerReference r:id="rId10"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4804727</wp:posOffset>
          </wp:positionH>
          <wp:positionV relativeFrom="paragraph">
            <wp:posOffset>298450</wp:posOffset>
          </wp:positionV>
          <wp:extent cx="928688" cy="928688"/>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28688" cy="9286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hange.org/p/say-no-to-worse-passenger-rights?recruiter=1373582686&amp;recruited_by_id=58cfa760-30d0-11f0-87e5-6145a30346cf&amp;utm_source=share_petition&amp;utm_campaign=starter_onboarding_share_personal&amp;utm_medium=copylink" TargetMode="External"/><Relationship Id="rId8" Type="http://schemas.openxmlformats.org/officeDocument/2006/relationships/hyperlink" Target="mailto:airhelp.portugal@actitud.agen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qb8OaJDfZOnxZ5P8RImvh3OJQ==">CgMxLjA4AGonChRzdWdnZXN0LncxNG93cnhhZnBqcRIPQmFyYmFyYSBHcml6bWFuaicKFHN1Z2dlc3QuNzdscmwyc3cxMTlhEg9CYXJiYXJhIEdyaXptYW5yITFkdHE1VlNlZTRBY1FaZFhzLXQ2clUyQ1FXQnR6aWpWcg==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