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573" w:rsidRDefault="00092573">
      <w:pPr>
        <w:spacing w:line="30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bookmarkStart w:id="0" w:name="_GoBack"/>
      <w:bookmarkEnd w:id="0"/>
    </w:p>
    <w:p w:rsidR="00092573" w:rsidRDefault="00FA75B9">
      <w:pPr>
        <w:spacing w:line="30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Regulamento CE 261/2004 irá ser revisto no Parlamento Europeu: Portugal opõe-se ao mandato do Conselho Europeu sobre a reforma dos direitos dos passageiros aéreos da UE</w:t>
      </w:r>
    </w:p>
    <w:p w:rsidR="00092573" w:rsidRDefault="00092573">
      <w:pPr>
        <w:spacing w:line="30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092573" w:rsidRDefault="00FA75B9">
      <w:pPr>
        <w:spacing w:line="300" w:lineRule="auto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Os Estados-Membros da União Europeu (UE) concederam à Presidência do Conselho Europeu um mandato para iniciar negociações com o Parlamento Europeu sobre a reforma do regulamento da UE relativo aos direitos dos passageiros aéreos (CE 261). Negociações inici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aram esta semana. </w:t>
      </w:r>
    </w:p>
    <w:p w:rsidR="00092573" w:rsidRDefault="00092573">
      <w:pPr>
        <w:spacing w:line="30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:rsidR="00092573" w:rsidRDefault="00FA75B9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Lisboa, 26 de março de 2026.</w:t>
      </w:r>
      <w:r>
        <w:rPr>
          <w:rFonts w:ascii="Arial" w:eastAsia="Arial" w:hAnsi="Arial" w:cs="Arial"/>
          <w:sz w:val="20"/>
          <w:szCs w:val="20"/>
        </w:rPr>
        <w:t xml:space="preserve">– Os Estados-Membros da União Europeu (UE) concederam à Presidência do Conselho Europeu um mandato para </w:t>
      </w:r>
      <w:r>
        <w:rPr>
          <w:rFonts w:ascii="Arial" w:eastAsia="Arial" w:hAnsi="Arial" w:cs="Arial"/>
          <w:b/>
          <w:bCs/>
          <w:sz w:val="20"/>
          <w:szCs w:val="20"/>
        </w:rPr>
        <w:t>iniciar negociações</w:t>
      </w:r>
      <w:r>
        <w:rPr>
          <w:rFonts w:ascii="Arial" w:eastAsia="Arial" w:hAnsi="Arial" w:cs="Arial"/>
          <w:sz w:val="20"/>
          <w:szCs w:val="20"/>
        </w:rPr>
        <w:t xml:space="preserve"> - que iniciaram esta semana - com o Parlamento Europeu </w:t>
      </w:r>
      <w:r>
        <w:rPr>
          <w:rFonts w:ascii="Arial" w:eastAsia="Arial" w:hAnsi="Arial" w:cs="Arial"/>
          <w:b/>
          <w:bCs/>
          <w:sz w:val="20"/>
          <w:szCs w:val="20"/>
        </w:rPr>
        <w:t>sobre a reforma do regulament</w:t>
      </w:r>
      <w:r>
        <w:rPr>
          <w:rFonts w:ascii="Arial" w:eastAsia="Arial" w:hAnsi="Arial" w:cs="Arial"/>
          <w:b/>
          <w:bCs/>
          <w:sz w:val="20"/>
          <w:szCs w:val="20"/>
        </w:rPr>
        <w:t>o da UE relativo aos direitos dos passageiros aéreos (CE 261).</w:t>
      </w:r>
      <w:r>
        <w:rPr>
          <w:rFonts w:ascii="Arial" w:eastAsia="Arial" w:hAnsi="Arial" w:cs="Arial"/>
          <w:sz w:val="20"/>
          <w:szCs w:val="20"/>
        </w:rPr>
        <w:t xml:space="preserve"> Neste sentido, a </w:t>
      </w:r>
      <w:r>
        <w:rPr>
          <w:rFonts w:ascii="Arial" w:eastAsia="Arial" w:hAnsi="Arial" w:cs="Arial"/>
          <w:i/>
          <w:iCs/>
          <w:sz w:val="20"/>
          <w:szCs w:val="20"/>
        </w:rPr>
        <w:t>Associação de Defensores dos Direitos dos Passageiros (APRA)</w:t>
      </w:r>
      <w:r>
        <w:rPr>
          <w:rFonts w:ascii="Arial" w:eastAsia="Arial" w:hAnsi="Arial" w:cs="Arial"/>
          <w:sz w:val="20"/>
          <w:szCs w:val="20"/>
        </w:rPr>
        <w:t xml:space="preserve"> alerta que o mandato do Conselho Europeu – que propõe aumentar o limiar de atraso de três para quatro horas e limit</w:t>
      </w:r>
      <w:r>
        <w:rPr>
          <w:rFonts w:ascii="Arial" w:eastAsia="Arial" w:hAnsi="Arial" w:cs="Arial"/>
          <w:sz w:val="20"/>
          <w:szCs w:val="20"/>
        </w:rPr>
        <w:t>ar as compensações financeiras até 300€, independentemente da distância do voo – teria consequências nefastas para milhões de viajantes europeus, desmantelando efetivamente as proteções que têm salvaguardado, de forma fiável, os passageiros e a indústria d</w:t>
      </w:r>
      <w:r>
        <w:rPr>
          <w:rFonts w:ascii="Arial" w:eastAsia="Arial" w:hAnsi="Arial" w:cs="Arial"/>
          <w:sz w:val="20"/>
          <w:szCs w:val="20"/>
        </w:rPr>
        <w:t>e viagens há mais de 20 anos. Espera-se que as questões politicamente mais sensíveis, incluindo os limiares de atraso e os montantes de indemnização, sejam levadas para o próximo processo de conciliação entre o Conselho e o Parlamento Europeu.</w:t>
      </w:r>
    </w:p>
    <w:p w:rsidR="00092573" w:rsidRDefault="00092573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:rsidR="00092573" w:rsidRDefault="00FA75B9">
      <w:pPr>
        <w:spacing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O Conselho 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avança para desmantelar o que funcionou durante duas décadas </w:t>
      </w:r>
    </w:p>
    <w:p w:rsidR="00092573" w:rsidRDefault="00FA75B9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 opinião da APRA,o mandato, nos moldes indicados, é um ataque a duas décadas de proteções bem-sucedidas dos passageiros. O enfraquecimento do referido Regulamento poderá deixar milhões de viaj</w:t>
      </w:r>
      <w:r>
        <w:rPr>
          <w:rFonts w:ascii="Arial" w:eastAsia="Arial" w:hAnsi="Arial" w:cs="Arial"/>
          <w:sz w:val="20"/>
          <w:szCs w:val="20"/>
        </w:rPr>
        <w:t>antes retidos, recompensar os atrasos e desmantelar um sistema que tem mantido a aviação europeia eficiente, responsável e justa.</w:t>
      </w:r>
    </w:p>
    <w:p w:rsidR="00092573" w:rsidRDefault="00092573">
      <w:pPr>
        <w:spacing w:line="30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</w:p>
    <w:p w:rsidR="00092573" w:rsidRDefault="00FA75B9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“Há mais de 20 anos que o Regulamento CE 261/2004 estabeleceu o padrão de excelência em matéria de direitos dos passageiros, que outras regiões tomam como referência ao elaborarem as suas próprias regulamentações. A regulamentação revelou-se altamente efic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az na melhoria do desempenho das companhias aéreas. Como demonstrou um estudo recente, revisto por pares, os incentivos atuais da EC 261/2004 reduzem os atrasos num equivalente a 8.400 anos de tempo dos passageiros por ano, entre os mais de mil milhões de </w:t>
      </w:r>
      <w:r>
        <w:rPr>
          <w:rFonts w:ascii="Arial" w:eastAsia="Arial" w:hAnsi="Arial" w:cs="Arial"/>
          <w:i/>
          <w:iCs/>
          <w:sz w:val="20"/>
          <w:szCs w:val="20"/>
        </w:rPr>
        <w:t>viajantes da Europa, alterando efetivamente o comportamento das companhias aéreas. Ao mesmo tempo, o setor da aviação continuou a crescer e manteve-se altamente competitivo»</w:t>
      </w:r>
      <w:r>
        <w:rPr>
          <w:rFonts w:ascii="Arial" w:eastAsia="Arial" w:hAnsi="Arial" w:cs="Arial"/>
          <w:sz w:val="20"/>
          <w:szCs w:val="20"/>
        </w:rPr>
        <w:t xml:space="preserve">, afirma Tomasz Pawliszyn, Presidente da APRA. </w:t>
      </w:r>
    </w:p>
    <w:p w:rsidR="00092573" w:rsidRDefault="00092573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:rsidR="00092573" w:rsidRDefault="00FA75B9">
      <w:pPr>
        <w:spacing w:line="30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 reforça: </w:t>
      </w:r>
      <w:r>
        <w:rPr>
          <w:rFonts w:ascii="Arial" w:eastAsia="Arial" w:hAnsi="Arial" w:cs="Arial"/>
          <w:i/>
          <w:iCs/>
          <w:sz w:val="20"/>
          <w:szCs w:val="20"/>
        </w:rPr>
        <w:t>“O cenário proposto não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só reduziria os direitos dos passageiros para metade, deixando aqueles que ficam retidos durante horas com poucos recursos, ao reduzir os voos elegíveis de 0,43% para apenas 0,2%.”</w:t>
      </w:r>
    </w:p>
    <w:p w:rsidR="00092573" w:rsidRDefault="00092573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:rsidR="00092573" w:rsidRDefault="00FA75B9">
      <w:pPr>
        <w:spacing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Mandato a favor do aumento dos atrasos </w:t>
      </w:r>
    </w:p>
    <w:p w:rsidR="00092573" w:rsidRDefault="00FA75B9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proposta do Conselho Europeu de</w:t>
      </w:r>
      <w:r>
        <w:rPr>
          <w:rFonts w:ascii="Arial" w:eastAsia="Arial" w:hAnsi="Arial" w:cs="Arial"/>
          <w:sz w:val="20"/>
          <w:szCs w:val="20"/>
        </w:rPr>
        <w:t xml:space="preserve"> aumentar o limiar de atrasos e limitar os pagamentos retiraria, na prática, a responsabilização das companhias aéreas, eliminando os incentivos que atualmente mantêm os atrasos sob controlo. </w:t>
      </w:r>
    </w:p>
    <w:p w:rsidR="00092573" w:rsidRDefault="00092573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:rsidR="00092573" w:rsidRDefault="00FA75B9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“Aumentar o limiar de atrasos não poupa dinheiro às companhias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aéreas; incentiva-as a atrasar mais. A única forma de as companhias aéreas verem aumentos de custos ao abrigo das regras atuais é se atrasarem deliberadamente mais voos – com limiares de atrasos mais elevados a dar-lhes toda a motivação para o fazer”</w:t>
      </w:r>
      <w:r>
        <w:rPr>
          <w:rFonts w:ascii="Arial" w:eastAsia="Arial" w:hAnsi="Arial" w:cs="Arial"/>
          <w:sz w:val="20"/>
          <w:szCs w:val="20"/>
        </w:rPr>
        <w:t>, afi</w:t>
      </w:r>
      <w:r>
        <w:rPr>
          <w:rFonts w:ascii="Arial" w:eastAsia="Arial" w:hAnsi="Arial" w:cs="Arial"/>
          <w:sz w:val="20"/>
          <w:szCs w:val="20"/>
        </w:rPr>
        <w:t xml:space="preserve">rma o Presidente da APRA. </w:t>
      </w:r>
    </w:p>
    <w:p w:rsidR="00092573" w:rsidRDefault="00092573">
      <w:pPr>
        <w:spacing w:line="30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</w:p>
    <w:p w:rsidR="00092573" w:rsidRDefault="00FA75B9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“O Regulamento CE 261/2004 alinha atualmente os incentivos das companhias aéreas com os interesses dos passageiros. O enfraquecimento das regras inverte esse alinhamento, recompensando os atrasos e penalizando os viajantes. O at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ual Regulamento incentiva as companhias aéreas a agir de forma responsável, enquanto mantem os custos de indemnização modestos. Já o plano do Conselho exige que milhões de passageiros aceitem atrasos mais longos sem possibilidade de recurso”, </w:t>
      </w:r>
      <w:r>
        <w:rPr>
          <w:rFonts w:ascii="Arial" w:eastAsia="Arial" w:hAnsi="Arial" w:cs="Arial"/>
          <w:sz w:val="20"/>
          <w:szCs w:val="20"/>
        </w:rPr>
        <w:t xml:space="preserve">conclui. </w:t>
      </w:r>
    </w:p>
    <w:p w:rsidR="00092573" w:rsidRDefault="00FA75B9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092573" w:rsidRDefault="00FA75B9">
      <w:pPr>
        <w:spacing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R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eversões ainda rejeitadas por vários governos</w:t>
      </w:r>
    </w:p>
    <w:p w:rsidR="00092573" w:rsidRDefault="00FA75B9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Conselho Europeu iniciou, assim, as negociações sem uma posição unificada: foram vários os Estados-Membros, incluindo Portugal, Alemanha e Eslovénia, que salientaram que concordar em iniciar as negociações nã</w:t>
      </w:r>
      <w:r>
        <w:rPr>
          <w:rFonts w:ascii="Arial" w:eastAsia="Arial" w:hAnsi="Arial" w:cs="Arial"/>
          <w:sz w:val="20"/>
          <w:szCs w:val="20"/>
        </w:rPr>
        <w:t>o equivale a apoiar propostas que enfraqueceriam os direitos dos passageiros. Espera-se que as questões politicamente mais sensíveis, como limiares de atrasos e montantes de indemnização, sejam abordadas numa fase posterior do processo de conciliação, onde</w:t>
      </w:r>
      <w:r>
        <w:rPr>
          <w:rFonts w:ascii="Arial" w:eastAsia="Arial" w:hAnsi="Arial" w:cs="Arial"/>
          <w:sz w:val="20"/>
          <w:szCs w:val="20"/>
        </w:rPr>
        <w:t xml:space="preserve"> tanto o Conselho Europeu como o Parlamento negociarão o resultado final.</w:t>
      </w:r>
    </w:p>
    <w:p w:rsidR="00092573" w:rsidRDefault="00092573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:rsidR="00092573" w:rsidRDefault="00FA75B9">
      <w:pPr>
        <w:spacing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Petição para salvar os direitos dos passageiros</w:t>
      </w:r>
    </w:p>
    <w:p w:rsidR="00092573" w:rsidRDefault="00FA75B9">
      <w:pPr>
        <w:spacing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UE está a tentar reduzir os direitos dos passageiros de forma tão drástica que mais de 60% dos pedidos de indemnização por atraso d</w:t>
      </w:r>
      <w:r>
        <w:rPr>
          <w:rFonts w:ascii="Arial" w:eastAsia="Arial" w:hAnsi="Arial" w:cs="Arial"/>
          <w:sz w:val="20"/>
          <w:szCs w:val="20"/>
        </w:rPr>
        <w:t xml:space="preserve">eixarão de ser elegíveis. Isto significará mais atrasos, menos indemnizações e nenhuma responsabilidade. Para ler e assinar a petição, que já conta com mais de 86 mil assinaturas, aceda </w:t>
      </w:r>
      <w:hyperlink r:id="rId7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:rsidR="00092573" w:rsidRDefault="00092573">
      <w:pPr>
        <w:spacing w:line="312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092573" w:rsidRDefault="00FA75B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" w:hAnsi="Arial" w:cs="Arial"/>
          <w:b/>
          <w:bCs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>Sobre a APRA</w:t>
      </w:r>
    </w:p>
    <w:p w:rsidR="00092573" w:rsidRDefault="00FA75B9">
      <w:pPr>
        <w:spacing w:after="1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Associação de Defensores dos Direitos dos Passageiros (APRA) foi criada em 2017 para dar voz à proteção dos passageiros aéreos. Fundada pelas principais empresas de compensação de voos do mundo, a missão da APRA é garantir a máxima proteção aos passageir</w:t>
      </w:r>
      <w:r>
        <w:rPr>
          <w:rFonts w:ascii="Arial" w:eastAsia="Arial" w:hAnsi="Arial" w:cs="Arial"/>
          <w:sz w:val="16"/>
          <w:szCs w:val="16"/>
        </w:rPr>
        <w:t>os aéreos. A associação participa ativamente num diálogo construtivo com instituições europeias e nacionais, bem como com companhias aéreas, aeroportos, autoridades nacionais de fiscalização e outras partes interessadas importantes.</w:t>
      </w:r>
    </w:p>
    <w:p w:rsidR="00092573" w:rsidRDefault="00FA75B9">
      <w:pPr>
        <w:spacing w:after="1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APRA oferece uma comb</w:t>
      </w:r>
      <w:r>
        <w:rPr>
          <w:rFonts w:ascii="Arial" w:eastAsia="Arial" w:hAnsi="Arial" w:cs="Arial"/>
          <w:sz w:val="16"/>
          <w:szCs w:val="16"/>
        </w:rPr>
        <w:t>inação de dados sólidos, análises aprofundadas e conhecimentos coletivos para informar os responsáveis pela formulação de políticas e promover os interesses dos passageiros aéreos europeus. AirHelp, EUclaim, Reclamador e Flightright, entre outros, estão en</w:t>
      </w:r>
      <w:r>
        <w:rPr>
          <w:rFonts w:ascii="Arial" w:eastAsia="Arial" w:hAnsi="Arial" w:cs="Arial"/>
          <w:sz w:val="16"/>
          <w:szCs w:val="16"/>
        </w:rPr>
        <w:t>tre os membros da APRA.</w:t>
      </w:r>
    </w:p>
    <w:p w:rsidR="00092573" w:rsidRDefault="00FA75B9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  <w:t>Para mais informações, contactar:</w:t>
      </w:r>
    </w:p>
    <w:p w:rsidR="00092573" w:rsidRDefault="00FA75B9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8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p w:rsidR="00092573" w:rsidRDefault="00092573">
      <w:pPr>
        <w:jc w:val="both"/>
      </w:pPr>
    </w:p>
    <w:sectPr w:rsidR="00092573">
      <w:headerReference w:type="default" r:id="rId9"/>
      <w:footerReference w:type="default" r:id="rId10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5B9" w:rsidRDefault="00FA75B9">
      <w:r>
        <w:separator/>
      </w:r>
    </w:p>
  </w:endnote>
  <w:endnote w:type="continuationSeparator" w:id="0">
    <w:p w:rsidR="00FA75B9" w:rsidRDefault="00FA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638BAEF-824F-4F9A-A4E5-C8F8A910AE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89548D-4223-454D-BBB5-0501933737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B20DADA-D6EF-488B-BA72-B897FEE0FF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573" w:rsidRDefault="00092573">
    <w:pPr>
      <w:spacing w:after="240"/>
      <w:jc w:val="both"/>
      <w:rPr>
        <w:color w:val="262626"/>
        <w:sz w:val="16"/>
        <w:szCs w:val="16"/>
      </w:rPr>
    </w:pPr>
  </w:p>
  <w:p w:rsidR="00092573" w:rsidRDefault="0009257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5B9" w:rsidRDefault="00FA75B9">
      <w:r>
        <w:separator/>
      </w:r>
    </w:p>
  </w:footnote>
  <w:footnote w:type="continuationSeparator" w:id="0">
    <w:p w:rsidR="00FA75B9" w:rsidRDefault="00FA7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573" w:rsidRDefault="00FA75B9">
    <w:pPr>
      <w:ind w:right="-1032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4804727</wp:posOffset>
          </wp:positionH>
          <wp:positionV relativeFrom="paragraph">
            <wp:posOffset>298450</wp:posOffset>
          </wp:positionV>
          <wp:extent cx="928688" cy="928688"/>
          <wp:effectExtent l="0" t="0" r="0" b="0"/>
          <wp:wrapTopAndBottom distT="114300" distB="114300"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688" cy="928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73"/>
    <w:rsid w:val="00092573"/>
    <w:rsid w:val="00745DB9"/>
    <w:rsid w:val="00FA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28D6F-CFF3-458E-83A6-3D4C07369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a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18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E49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493B"/>
  </w:style>
  <w:style w:type="paragraph" w:styleId="Piedepgina">
    <w:name w:val="footer"/>
    <w:basedOn w:val="Normal"/>
    <w:link w:val="PiedepginaCar"/>
    <w:uiPriority w:val="99"/>
    <w:unhideWhenUsed/>
    <w:rsid w:val="00FE49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93B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rhelp.portugal@actitud.agenc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hange.org/p/say-no-to-worse-passenger-rights?recruiter=1373582686&amp;recruited_by_id=58cfa760-30d0-11f0-87e5-6145a30346cf&amp;utm_source=share_petition&amp;utm_campaign=starter_onboarding_share_personal&amp;utm_medium=copyli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UjYOjwRLLiAt5hFq5YYM5yYDQ==">CgMxLjA4AHIhMXVzYU1mZHpsVGhKV3pBTjJRX0J0SS1JQnhzZl93dzBo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933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Lopes</dc:creator>
  <cp:lastModifiedBy>Cuenta Microsoft</cp:lastModifiedBy>
  <cp:revision>2</cp:revision>
  <dcterms:created xsi:type="dcterms:W3CDTF">2026-03-26T13:05:00Z</dcterms:created>
  <dcterms:modified xsi:type="dcterms:W3CDTF">2026-03-26T13:05:00Z</dcterms:modified>
</cp:coreProperties>
</file>