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i w:val="1"/>
          <w:sz w:val="20"/>
          <w:szCs w:val="20"/>
        </w:rPr>
      </w:pPr>
      <w:hyperlink r:id="rId7">
        <w:r w:rsidDel="00000000" w:rsidR="00000000" w:rsidRPr="00000000">
          <w:rPr>
            <w:rFonts w:ascii="Arial" w:cs="Arial" w:eastAsia="Arial" w:hAnsi="Arial"/>
            <w:i w:val="1"/>
            <w:color w:val="1155cc"/>
            <w:sz w:val="20"/>
            <w:szCs w:val="20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, a maior organização do mundo especializada na defesa dos direitos dos passageiros aéreos, indica: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b w:val="1"/>
          <w:sz w:val="29"/>
          <w:szCs w:val="29"/>
          <w:rtl w:val="0"/>
        </w:rPr>
        <w:t xml:space="preserve">Verão 2023: Como será o panorama dos voos em Portugal?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center"/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Após analisar os dados dos voos referentes ao verão de 2022, a AirHelp faz uma previsão de como será o panorama dos voos em Portugal, no verão de 2023. Greve (no país de origem e país de destino) e Jornadas Mundiais da Juventude podem ter um grande impacto neste panorama.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Lisboa,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27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de junho de 2023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. –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 verão está cada vez mais próximo. Com ele, chegam também as desejadas férias que levam milhares de portugueses a viajar, levando ao natural aumento do tráfego aéreo. Para além disso, este ano, Portugal receberá, em agosto, as Jornadas Mundiais da Juventude e estima-se que chegarão ao nosso país mais de 1,2 milhões de jovens. Tudo isto poderá originar alguns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constrangimentos nos voos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cancelamentos ou atrasos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dos mesmos, levando a uma alteração dos planos dos viajantes. Segundo dados da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 maior organização do mundo especializada na defesa dos direitos dos passageiros aéreos, entre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Junho e Setembro de 2022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em Portugal,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mais de 11 milhões de passageiros viajaram de avião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dos quais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mais de quatro milhões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(aproximadamente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39%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sofreu algum tipo de perturbação no seu voo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(atraso ou cancelamento). Destes quatro milhões,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mais de 286 mil passageiros tiveram direito a uma indemnização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(que pode ir até 600€).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Face a um verão com grandes desafios, é possível que estes números aumentem significativamente, no mesmo período do presente ano. Assim, para prevenir e/ou evitar contratempos quando viajar de avião, a AirHelp oferece alguns conselhos: 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Selecione o melhor aeroporto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não começar logo com as férias ‘estragadas’, a AirHelp propõe que selecione o melhor aeroporto de partida, aumentando as hipóteses de chegar ao destino sem grandes percalços. De acordo com os dados da organização, 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aeroportos portugueses com maior nível de cumprimento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entre os que registaram um tráfego superior a um milhão de passageiros no Verão passado, foram, por esta ordem: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Faro, com mais de 70% dos passageiros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que não sofreram qualquer constrangimento; em segundo lugar,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Aeroporto do Porto com 68% de passageiros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e, no fim da lista,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Aeroporto de Lisboa com apenas 53% dos passageiros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não sofrer qualquer perturbação.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Privilegie as companhias aéreas que apresentaram menor perturbação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(e que viajem para o local selecionado). Em Portugal, no verão de 2022, 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companhias aéreas com o maior volume de passageiros e também as mais fiáveis em termos de pontualidade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foram, por esta ordem: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SATA Air Açores com mais de 73% dos passageiros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não sofrer qualquer constrangimento;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Easyjet com 60% dos passageiros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e, no fim da lista,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TAP Air Portugal com apenas 53% dos passageiros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não sofrer qualquer perturbação.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Perturbações do tráfego aéreo noutros países.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Os voos de e para alguns destinos podem ser cancelados ou sofrer atrasos. 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França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por exemplo, o apoio à greve nacional dos controladores aéreos poderá perturbar o tráfego aéreo este Verão e obrigar a desviar voos do espaço aéreo francês. Já 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Reino Unido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 agitação laboral no aeroporto de Heathrow durante as férias da Páscoa obrigou a British Airways a cortar os voos e esta situação poderá repetir-se este Verão. 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Alemanha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 companhia aérea Lufthansa reduzirá a frequência de cerca de 34 mil voos nos próximos meses, à medida que a escassez de pessoal no sector da aviação continua.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Perda de bagagem.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acordo com o relatório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Baggage IT Insights 2023 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da SITA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em média, mais de sete em cada 1000 bagagens registadas são extraviadas ou chegam atrasadas ao seu destino. Esta é uma situação mais frequente em voos internacionais ou quando existem voos de ligação. A AirHelp recorda que o passageiro afetado pode reclamar os atrasos e a bagagem perdida ou danificada. Saber mais sobre o tema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Direito dos Passageiros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o Regulamento CE 261/2004, que regula os voos de partida ou chegada na União Europeia, os passageiros têm direito a uma indemnização por atrasos superiores a três horas, cancelamento do seu voo ou recusa de embarque. Os passageiros aéreos que tenham sofrido interrupções têm três anos para apresentar um pedido de indemnização e podem verificar a sua elegibilidade para uma indemnização de forma gratuita e apresentar um pedido de indemnização em questão de minutos através do formulário no site da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AirHelp.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Aceda</w:t>
      </w:r>
      <w:hyperlink r:id="rId13">
        <w:r w:rsidDel="00000000" w:rsidR="00000000" w:rsidRPr="00000000">
          <w:rPr>
            <w:rFonts w:ascii="Arial" w:cs="Arial" w:eastAsia="Arial" w:hAnsi="Arial"/>
            <w:color w:val="262626"/>
            <w:sz w:val="20"/>
            <w:szCs w:val="20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ao mais recente </w:t>
      </w:r>
      <w:r w:rsidDel="00000000" w:rsidR="00000000" w:rsidRPr="00000000">
        <w:rPr>
          <w:rFonts w:ascii="Arial" w:cs="Arial" w:eastAsia="Arial" w:hAnsi="Arial"/>
          <w:b w:val="1"/>
          <w:color w:val="262626"/>
          <w:sz w:val="20"/>
          <w:szCs w:val="20"/>
          <w:rtl w:val="0"/>
        </w:rPr>
        <w:t xml:space="preserve">Guia dos Direitos dos Passageiros Aéreos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publicado pela AirHelp para conhecer os seus direitos e as situações em que poderá solicitar uma compensação.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262626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b w:val="1"/>
          <w:color w:val="262626"/>
          <w:sz w:val="15"/>
          <w:szCs w:val="15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15"/>
          <w:szCs w:val="15"/>
          <w:u w:val="single"/>
          <w:rtl w:val="0"/>
        </w:rPr>
        <w:t xml:space="preserve">Sobre AirHelp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1,5 milhões de passageiros aéreos a receber a sua compensação e tem a maior rede mundial de advogados especializados em direitos dos passageiros aéreos. A AirHelp é ainda responsável pelo ranking mundial de melhores aeroportos e companhias aéreas, apresentando, desde 2015, o AirHelp Score. Em Portugal, o AirHelp Score 2022 foi validado como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verdadeiro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pelo Polígrafo SIC, o primeiro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fact-checking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de Portugal. Encontre mais informações em </w:t>
      </w:r>
      <w:hyperlink r:id="rId15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www.airhelp.com/pt-pt/</w:t>
        </w:r>
      </w:hyperlink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b w:val="1"/>
          <w:color w:val="0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5"/>
          <w:szCs w:val="15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5"/>
          <w:szCs w:val="15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E-Mail: </w:t>
      </w:r>
      <w:hyperlink r:id="rId16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1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-390520</wp:posOffset>
          </wp:positionV>
          <wp:extent cx="1114425" cy="647700"/>
          <wp:effectExtent b="0" l="0" r="0" t="0"/>
          <wp:wrapSquare wrapText="bothSides" distB="0" distT="0" distL="0" distR="0"/>
          <wp:docPr descr="Código descuento AirHelp - 10€ menos en Julio 2022" id="7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14F2"/>
    <w:rPr>
      <w:lang w:eastAsia="es-ES_tradnl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A6F6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9A6F6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A6F6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A6F64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A6F64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A6F64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9A6F64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9A6F64"/>
    <w:rPr>
      <w:b w:val="1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A6F64"/>
    <w:rPr>
      <w:b w:val="1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A6F64"/>
    <w:rPr>
      <w:b w:val="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A6F64"/>
    <w:rPr>
      <w:b w:val="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A6F64"/>
    <w:rPr>
      <w:b w:val="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A6F64"/>
    <w:rPr>
      <w:b w:val="1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rsid w:val="009A6F64"/>
    <w:rPr>
      <w:b w:val="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9A6F64"/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9A6F6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E14F2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14F2"/>
  </w:style>
  <w:style w:type="paragraph" w:styleId="Footer">
    <w:name w:val="footer"/>
    <w:basedOn w:val="Normal"/>
    <w:link w:val="FooterChar"/>
    <w:uiPriority w:val="99"/>
    <w:unhideWhenUsed w:val="1"/>
    <w:rsid w:val="00AE14F2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14F2"/>
  </w:style>
  <w:style w:type="character" w:styleId="Hyperlink">
    <w:name w:val="Hyperlink"/>
    <w:basedOn w:val="DefaultParagraphFont"/>
    <w:uiPriority w:val="99"/>
    <w:unhideWhenUsed w:val="1"/>
    <w:rsid w:val="00AE14F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E14F2"/>
    <w:pPr>
      <w:spacing w:after="0" w:line="240" w:lineRule="auto"/>
    </w:pPr>
    <w:rPr>
      <w:lang w:eastAsia="es-ES_tradn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AE14F2"/>
    <w:rPr>
      <w:color w:val="605e5c"/>
      <w:shd w:color="auto" w:fill="e1dfdd" w:val="clear"/>
    </w:r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  <w:lang w:eastAsia="es-ES_tradnl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512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5123"/>
    <w:rPr>
      <w:rFonts w:ascii="Segoe UI" w:cs="Segoe UI" w:hAnsi="Segoe UI"/>
      <w:sz w:val="18"/>
      <w:szCs w:val="18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512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5123"/>
    <w:rPr>
      <w:b w:val="1"/>
      <w:bCs w:val="1"/>
      <w:sz w:val="20"/>
      <w:szCs w:val="20"/>
      <w:lang w:eastAsia="es-ES_tradnl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4E8A"/>
    <w:rPr>
      <w:color w:val="605e5c"/>
      <w:shd w:color="auto" w:fill="e1dfdd" w:val="clear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C772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C7720"/>
    <w:rPr>
      <w:sz w:val="20"/>
      <w:szCs w:val="20"/>
      <w:lang w:eastAsia="es-ES_tradnl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C7720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C772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irhelp.com/pt-pt/problemas-de-bagagem/" TargetMode="External"/><Relationship Id="rId10" Type="http://schemas.openxmlformats.org/officeDocument/2006/relationships/hyperlink" Target="https://www.sita.aero/resources/surveys-reports/baggage-it-insights-2023/" TargetMode="External"/><Relationship Id="rId13" Type="http://schemas.openxmlformats.org/officeDocument/2006/relationships/hyperlink" Target="https://img.airhelp.com/APRG_2023/PT-PT_APR_Guide_2023.pdf?updatedAt=1686178530137" TargetMode="External"/><Relationship Id="rId12" Type="http://schemas.openxmlformats.org/officeDocument/2006/relationships/hyperlink" Target="https://www.airhelp.com/pt-p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ita.aero/resources/surveys-reports/baggage-it-insights-2023/" TargetMode="External"/><Relationship Id="rId15" Type="http://schemas.openxmlformats.org/officeDocument/2006/relationships/hyperlink" Target="http://www.airhelp.com/pt-pt/" TargetMode="External"/><Relationship Id="rId14" Type="http://schemas.openxmlformats.org/officeDocument/2006/relationships/hyperlink" Target="https://img.airhelp.com/APRG_2023/PT-PT_APR_Guide_2023.pdf?updatedAt=1686178530137" TargetMode="External"/><Relationship Id="rId17" Type="http://schemas.openxmlformats.org/officeDocument/2006/relationships/header" Target="header1.xml"/><Relationship Id="rId16" Type="http://schemas.openxmlformats.org/officeDocument/2006/relationships/hyperlink" Target="mailto:airhelp.portugal@actitud.agenc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s://www.airhelp.com/pt-p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Bv1Flj2iC75Yobe/DaSSUpdXg==">CgMxLjA4AGotChRzdWdnZXN0LndpMHpxY2U5NTZubxIVUGVkcm8gTWlndWVsIE1hZGFsZW5vaiwKE3N1Z2dlc3QuMXdqMnZoN2VnNGcSFVBlZHJvIE1pZ3VlbCBNYWRhbGVub3IhMThHcGxKZUFQYWxWT1BaeGRJZUZMNnZaTHJYalpSZ01y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2023-05-24T02:36:00Z</dcterms:created>
  <dc:creator>Celia García Lorente</dc:creator>
</cp:coreProperties>
</file>