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Viena Capellanes y GEPAC unen fuerzas </w:t>
      </w:r>
    </w:p>
    <w:p w:rsidR="00000000" w:rsidDel="00000000" w:rsidP="00000000" w:rsidRDefault="00000000" w:rsidRPr="00000000" w14:paraId="00000002">
      <w:pPr>
        <w:spacing w:after="240" w:before="240" w:line="36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5.000 palmeras rosas solidarias contra el cáncer de mama</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19 de septiembre de 2023.</w:t>
      </w:r>
      <w:r w:rsidDel="00000000" w:rsidR="00000000" w:rsidRPr="00000000">
        <w:rPr>
          <w:rFonts w:ascii="Calibri" w:cs="Calibri" w:eastAsia="Calibri" w:hAnsi="Calibri"/>
          <w:sz w:val="24"/>
          <w:szCs w:val="24"/>
          <w:rtl w:val="0"/>
        </w:rPr>
        <w:t xml:space="preserve">- Con motivo del Día Mundial del Cáncer de Mama, que se celebrará el próximo 19 de octubre,</w:t>
      </w:r>
      <w:r w:rsidDel="00000000" w:rsidR="00000000" w:rsidRPr="00000000">
        <w:rPr>
          <w:rFonts w:ascii="Calibri" w:cs="Calibri" w:eastAsia="Calibri" w:hAnsi="Calibri"/>
          <w:b w:val="1"/>
          <w:sz w:val="32"/>
          <w:szCs w:val="32"/>
          <w:rtl w:val="0"/>
        </w:rPr>
        <w:t xml:space="preserve"> </w:t>
      </w:r>
      <w:hyperlink r:id="rId7">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colabora, por sexto año consecutivo, con el</w:t>
      </w:r>
      <w:hyperlink r:id="rId8">
        <w:r w:rsidDel="00000000" w:rsidR="00000000" w:rsidRPr="00000000">
          <w:rPr>
            <w:rFonts w:ascii="Calibri" w:cs="Calibri" w:eastAsia="Calibri" w:hAnsi="Calibri"/>
            <w:sz w:val="24"/>
            <w:szCs w:val="24"/>
            <w:rtl w:val="0"/>
          </w:rPr>
          <w:t xml:space="preserve"> </w:t>
        </w:r>
      </w:hyperlink>
      <w:hyperlink r:id="rId9">
        <w:r w:rsidDel="00000000" w:rsidR="00000000" w:rsidRPr="00000000">
          <w:rPr>
            <w:rFonts w:ascii="Calibri" w:cs="Calibri" w:eastAsia="Calibri" w:hAnsi="Calibri"/>
            <w:color w:val="1155cc"/>
            <w:sz w:val="24"/>
            <w:szCs w:val="24"/>
            <w:u w:val="single"/>
            <w:rtl w:val="0"/>
          </w:rPr>
          <w:t xml:space="preserve">Grupo Español de Pacientes con Cáncer (GEPAC)</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esta ocasión, la cadena de restauración madrileña producirá y pondrá a la venta 5.000</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sz w:val="24"/>
          <w:szCs w:val="24"/>
          <w:rtl w:val="0"/>
        </w:rPr>
        <w:t xml:space="preserve">palmeras rosas solidarias por 2,20€ cada una. Un año más, esta colaboración se pone en marcha con el objetivo de recaudar fondos y crear conciencia sobre la lucha contra el cáncer de mama. Por ello, el 100% de los beneficios obtenidos de la venta de este producto será donado a GEPAC. </w:t>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1252631</wp:posOffset>
            </wp:positionV>
            <wp:extent cx="2628900" cy="2159794"/>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10"/>
                    <a:srcRect b="4119" l="0" r="0" t="4718"/>
                    <a:stretch>
                      <a:fillRect/>
                    </a:stretch>
                  </pic:blipFill>
                  <pic:spPr>
                    <a:xfrm>
                      <a:off x="0" y="0"/>
                      <a:ext cx="2628900" cy="2159794"/>
                    </a:xfrm>
                    <a:prstGeom prst="rect"/>
                    <a:ln/>
                  </pic:spPr>
                </pic:pic>
              </a:graphicData>
            </a:graphic>
          </wp:anchor>
        </w:drawing>
      </w:r>
    </w:p>
    <w:p w:rsidR="00000000" w:rsidDel="00000000" w:rsidP="00000000" w:rsidRDefault="00000000" w:rsidRPr="00000000" w14:paraId="0000000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Estas tradicionales palmeras rosas se elaboran artesanalmente en el obrador de Viena Capellanes con hojaldre de mantequilla de primera calidad y una cobertura de chocolate ruby que proporciona a este dulce el color característico del lazo que simboliza la lucha contra el cáncer de mama.</w:t>
      </w:r>
    </w:p>
    <w:p w:rsidR="00000000" w:rsidDel="00000000" w:rsidP="00000000" w:rsidRDefault="00000000" w:rsidRPr="00000000" w14:paraId="00000006">
      <w:pPr>
        <w:spacing w:after="240" w:before="240" w:lineRule="auto"/>
        <w:jc w:val="both"/>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sz w:val="24"/>
          <w:szCs w:val="24"/>
          <w:rtl w:val="0"/>
        </w:rPr>
        <w:t xml:space="preserve">Las palmeras rosas estarán disponibles en las 26 tiendas que Viena Capellanes tiene en Madrid y en su tienda online o App, a partir del día 18 de octubre y hasta agotar existencias.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widowControl w:val="0"/>
        <w:spacing w:before="98" w:line="240" w:lineRule="auto"/>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Acerca de Viena Capellanes</w:t>
      </w:r>
    </w:p>
    <w:p w:rsidR="00000000" w:rsidDel="00000000" w:rsidP="00000000" w:rsidRDefault="00000000" w:rsidRPr="00000000" w14:paraId="00000009">
      <w:pPr>
        <w:widowControl w:val="0"/>
        <w:spacing w:line="240" w:lineRule="auto"/>
        <w:ind w:right="116"/>
        <w:rPr>
          <w:rFonts w:ascii="Tahoma" w:cs="Tahoma" w:eastAsia="Tahoma" w:hAnsi="Tahoma"/>
          <w:color w:val="211e1f"/>
          <w:sz w:val="18"/>
          <w:szCs w:val="18"/>
        </w:rPr>
      </w:pPr>
      <w:r w:rsidDel="00000000" w:rsidR="00000000" w:rsidRPr="00000000">
        <w:rPr>
          <w:rFonts w:ascii="Tahoma" w:cs="Tahoma" w:eastAsia="Tahoma" w:hAnsi="Tahoma"/>
          <w:sz w:val="18"/>
          <w:szCs w:val="18"/>
          <w:rtl w:val="0"/>
        </w:rPr>
        <w:t xml:space="preserve">Viena Capellanes</w:t>
      </w:r>
      <w:r w:rsidDel="00000000" w:rsidR="00000000" w:rsidRPr="00000000">
        <w:rPr>
          <w:rFonts w:ascii="Tahoma" w:cs="Tahoma" w:eastAsia="Tahoma" w:hAnsi="Tahoma"/>
          <w:color w:val="211e1f"/>
          <w:sz w:val="18"/>
          <w:szCs w:val="18"/>
          <w:rtl w:val="0"/>
        </w:rPr>
        <w:t xml:space="preserve"> es una empresa madrileña que fabrica y comercializa, a través de sus propios puntos de venta, productos de pastelería artesanal</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color w:val="211e1f"/>
          <w:sz w:val="18"/>
          <w:szCs w:val="18"/>
          <w:rtl w:val="0"/>
        </w:rPr>
        <w:t xml:space="preserve">platos preparados saludables y catering gourmet. </w:t>
      </w:r>
    </w:p>
    <w:p w:rsidR="00000000" w:rsidDel="00000000" w:rsidP="00000000" w:rsidRDefault="00000000" w:rsidRPr="00000000" w14:paraId="0000000A">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0B">
      <w:pPr>
        <w:widowControl w:val="0"/>
        <w:spacing w:line="240" w:lineRule="auto"/>
        <w:ind w:right="116"/>
        <w:rPr>
          <w:rFonts w:ascii="Tahoma" w:cs="Tahoma" w:eastAsia="Tahoma" w:hAnsi="Tahoma"/>
          <w:color w:val="211e1f"/>
          <w:sz w:val="18"/>
          <w:szCs w:val="18"/>
        </w:rPr>
      </w:pPr>
      <w:bookmarkStart w:colFirst="0" w:colLast="0" w:name="_heading=h.30j0zll" w:id="1"/>
      <w:bookmarkEnd w:id="1"/>
      <w:r w:rsidDel="00000000" w:rsidR="00000000" w:rsidRPr="00000000">
        <w:rPr>
          <w:rFonts w:ascii="Tahoma" w:cs="Tahoma" w:eastAsia="Tahoma" w:hAnsi="Tahoma"/>
          <w:color w:val="211e1f"/>
          <w:sz w:val="18"/>
          <w:szCs w:val="18"/>
          <w:rtl w:val="0"/>
        </w:rPr>
        <w:t xml:space="preserve">Actualmente cuenta con 26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Tahoma" w:cs="Tahoma" w:eastAsia="Tahoma" w:hAnsi="Tahoma"/>
          <w:i w:val="1"/>
          <w:color w:val="211e1f"/>
          <w:sz w:val="18"/>
          <w:szCs w:val="18"/>
          <w:rtl w:val="0"/>
        </w:rPr>
        <w:t xml:space="preserve">delivery</w:t>
      </w:r>
      <w:r w:rsidDel="00000000" w:rsidR="00000000" w:rsidRPr="00000000">
        <w:rPr>
          <w:rFonts w:ascii="Tahoma" w:cs="Tahoma" w:eastAsia="Tahoma" w:hAnsi="Tahoma"/>
          <w:color w:val="211e1f"/>
          <w:sz w:val="18"/>
          <w:szCs w:val="18"/>
          <w:rtl w:val="0"/>
        </w:rPr>
        <w:t xml:space="preserve"> </w:t>
      </w:r>
      <w:hyperlink r:id="rId11">
        <w:r w:rsidDel="00000000" w:rsidR="00000000" w:rsidRPr="00000000">
          <w:rPr>
            <w:rFonts w:ascii="Tahoma" w:cs="Tahoma" w:eastAsia="Tahoma" w:hAnsi="Tahoma"/>
            <w:color w:val="1155cc"/>
            <w:sz w:val="18"/>
            <w:szCs w:val="18"/>
            <w:u w:val="single"/>
            <w:rtl w:val="0"/>
          </w:rPr>
          <w:t xml:space="preserve">“My Viena”</w:t>
        </w:r>
      </w:hyperlink>
      <w:r w:rsidDel="00000000" w:rsidR="00000000" w:rsidRPr="00000000">
        <w:rPr>
          <w:rFonts w:ascii="Tahoma" w:cs="Tahoma" w:eastAsia="Tahoma" w:hAnsi="Tahoma"/>
          <w:color w:val="211e1f"/>
          <w:sz w:val="18"/>
          <w:szCs w:val="18"/>
          <w:rtl w:val="0"/>
        </w:rPr>
        <w:t xml:space="preserve">, desde la que también comercializa sus productos.</w:t>
      </w:r>
    </w:p>
    <w:p w:rsidR="00000000" w:rsidDel="00000000" w:rsidP="00000000" w:rsidRDefault="00000000" w:rsidRPr="00000000" w14:paraId="0000000C">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0D">
      <w:pPr>
        <w:widowControl w:val="0"/>
        <w:spacing w:line="240" w:lineRule="auto"/>
        <w:ind w:right="117"/>
        <w:rPr>
          <w:rFonts w:ascii="Tahoma" w:cs="Tahoma" w:eastAsia="Tahoma" w:hAnsi="Tahoma"/>
          <w:color w:val="211e1f"/>
          <w:sz w:val="18"/>
          <w:szCs w:val="18"/>
        </w:rPr>
      </w:pPr>
      <w:r w:rsidDel="00000000" w:rsidR="00000000" w:rsidRPr="00000000">
        <w:rPr>
          <w:rFonts w:ascii="Tahoma" w:cs="Tahoma" w:eastAsia="Tahoma" w:hAnsi="Tahoma"/>
          <w:color w:val="211e1f"/>
          <w:sz w:val="18"/>
          <w:szCs w:val="18"/>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0E">
      <w:pPr>
        <w:widowControl w:val="0"/>
        <w:spacing w:line="240" w:lineRule="auto"/>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98" w:line="240" w:lineRule="auto"/>
        <w:rPr>
          <w:rFonts w:ascii="Tahoma" w:cs="Tahoma" w:eastAsia="Tahoma" w:hAnsi="Tahoma"/>
          <w:b w:val="1"/>
          <w:color w:val="585eaa"/>
          <w:sz w:val="20"/>
          <w:szCs w:val="20"/>
        </w:rPr>
      </w:pPr>
      <w:r w:rsidDel="00000000" w:rsidR="00000000" w:rsidRPr="00000000">
        <w:rPr>
          <w:rFonts w:ascii="Tahoma" w:cs="Tahoma" w:eastAsia="Tahoma" w:hAnsi="Tahoma"/>
          <w:b w:val="1"/>
          <w:sz w:val="18"/>
          <w:szCs w:val="18"/>
          <w:rtl w:val="0"/>
        </w:rPr>
        <w:t xml:space="preserve">Acerca de GEPAC</w:t>
      </w:r>
      <w:r w:rsidDel="00000000" w:rsidR="00000000" w:rsidRPr="00000000">
        <w:rPr>
          <w:rtl w:val="0"/>
        </w:rPr>
      </w:r>
    </w:p>
    <w:p w:rsidR="00000000" w:rsidDel="00000000" w:rsidP="00000000" w:rsidRDefault="00000000" w:rsidRPr="00000000" w14:paraId="00000010">
      <w:pPr>
        <w:widowControl w:val="0"/>
        <w:spacing w:after="240" w:before="240" w:lineRule="auto"/>
        <w:jc w:val="both"/>
        <w:rPr>
          <w:rFonts w:ascii="Tahoma" w:cs="Tahoma" w:eastAsia="Tahoma" w:hAnsi="Tahoma"/>
          <w:sz w:val="18"/>
          <w:szCs w:val="18"/>
        </w:rPr>
      </w:pPr>
      <w:hyperlink r:id="rId12">
        <w:r w:rsidDel="00000000" w:rsidR="00000000" w:rsidRPr="00000000">
          <w:rPr>
            <w:rFonts w:ascii="Tahoma" w:cs="Tahoma" w:eastAsia="Tahoma" w:hAnsi="Tahoma"/>
            <w:color w:val="1155cc"/>
            <w:sz w:val="18"/>
            <w:szCs w:val="18"/>
            <w:u w:val="single"/>
            <w:rtl w:val="0"/>
          </w:rPr>
          <w:t xml:space="preserve">GEPAC</w:t>
        </w:r>
      </w:hyperlink>
      <w:r w:rsidDel="00000000" w:rsidR="00000000" w:rsidRPr="00000000">
        <w:rPr>
          <w:rFonts w:ascii="Tahoma" w:cs="Tahoma" w:eastAsia="Tahoma" w:hAnsi="Tahoma"/>
          <w:sz w:val="18"/>
          <w:szCs w:val="18"/>
          <w:rtl w:val="0"/>
        </w:rPr>
        <w:t xml:space="preserve">,</w:t>
      </w:r>
      <w:hyperlink r:id="rId13">
        <w:r w:rsidDel="00000000" w:rsidR="00000000" w:rsidRPr="00000000">
          <w:rPr>
            <w:rFonts w:ascii="Tahoma" w:cs="Tahoma" w:eastAsia="Tahoma" w:hAnsi="Tahoma"/>
            <w:sz w:val="18"/>
            <w:szCs w:val="18"/>
            <w:rtl w:val="0"/>
          </w:rPr>
          <w:t xml:space="preserve"> </w:t>
        </w:r>
      </w:hyperlink>
      <w:hyperlink r:id="rId14">
        <w:r w:rsidDel="00000000" w:rsidR="00000000" w:rsidRPr="00000000">
          <w:rPr>
            <w:rFonts w:ascii="Tahoma" w:cs="Tahoma" w:eastAsia="Tahoma" w:hAnsi="Tahoma"/>
            <w:b w:val="1"/>
            <w:color w:val="1155cc"/>
            <w:sz w:val="18"/>
            <w:szCs w:val="18"/>
            <w:rtl w:val="0"/>
          </w:rPr>
          <w:t xml:space="preserve">Grupo Español de Pacientes con Cáncer</w:t>
        </w:r>
      </w:hyperlink>
      <w:r w:rsidDel="00000000" w:rsidR="00000000" w:rsidRPr="00000000">
        <w:rPr>
          <w:rFonts w:ascii="Tahoma" w:cs="Tahoma" w:eastAsia="Tahoma" w:hAnsi="Tahoma"/>
          <w:sz w:val="18"/>
          <w:szCs w:val="18"/>
          <w:rtl w:val="0"/>
        </w:rPr>
        <w:t xml:space="preserve">, se fundó como organización independiente sin ánimo de lucro el 1 de septiembre de 2010. Formamos parte de GEPAC 118 organizaciones nacionales e internacionales. En España, suma 111 entidades y en la división internacional en Latinoamérica, GEPAC LATAM, contamos con 7 asociaciones de distintos países. Desde nuestra propia experiencia como pacientes con cáncer, exponemos nuestras demandas y necesidades a los diferentes agentes sociales vinculados a la atención oncológica y trabajamos activamente para lograr la normalización del cáncer. </w:t>
      </w:r>
    </w:p>
    <w:p w:rsidR="00000000" w:rsidDel="00000000" w:rsidP="00000000" w:rsidRDefault="00000000" w:rsidRPr="00000000" w14:paraId="00000011">
      <w:pPr>
        <w:widowControl w:val="0"/>
        <w:spacing w:after="240" w:before="24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Para lograr lo anteriormente descrito, los proyectos e iniciativas de GEPAC se sustentan en cuatro pilares: Garantizar una atención integral del paciente oncológico, lograr la normalización social del cáncer, facilitar información útil y supervisada por profesionales sanitarios y velar por la equidad en el acceso a pruebas diagnósticas y tratamientos.</w:t>
      </w:r>
    </w:p>
    <w:p w:rsidR="00000000" w:rsidDel="00000000" w:rsidP="00000000" w:rsidRDefault="00000000" w:rsidRPr="00000000" w14:paraId="00000012">
      <w:pPr>
        <w:widowControl w:val="0"/>
        <w:spacing w:line="240" w:lineRule="auto"/>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013">
      <w:pPr>
        <w:widowControl w:val="0"/>
        <w:spacing w:before="210" w:line="240" w:lineRule="auto"/>
        <w:jc w:val="both"/>
        <w:rPr>
          <w:rFonts w:ascii="Tahoma" w:cs="Tahoma" w:eastAsia="Tahoma" w:hAnsi="Tahoma"/>
          <w:b w:val="1"/>
          <w:sz w:val="20"/>
          <w:szCs w:val="20"/>
        </w:rPr>
      </w:pPr>
      <w:r w:rsidDel="00000000" w:rsidR="00000000" w:rsidRPr="00000000">
        <w:rPr>
          <w:rFonts w:ascii="Tahoma" w:cs="Tahoma" w:eastAsia="Tahoma" w:hAnsi="Tahoma"/>
          <w:b w:val="1"/>
          <w:color w:val="211e1f"/>
          <w:sz w:val="20"/>
          <w:szCs w:val="20"/>
          <w:rtl w:val="0"/>
        </w:rPr>
        <w:t xml:space="preserve">Para más información:</w:t>
      </w:r>
      <w:r w:rsidDel="00000000" w:rsidR="00000000" w:rsidRPr="00000000">
        <w:rPr>
          <w:rtl w:val="0"/>
        </w:rPr>
      </w:r>
    </w:p>
    <w:p w:rsidR="00000000" w:rsidDel="00000000" w:rsidP="00000000" w:rsidRDefault="00000000" w:rsidRPr="00000000" w14:paraId="00000014">
      <w:pPr>
        <w:widowControl w:val="0"/>
        <w:spacing w:line="240" w:lineRule="auto"/>
        <w:ind w:right="3724"/>
        <w:rPr>
          <w:rFonts w:ascii="Tahoma" w:cs="Tahoma" w:eastAsia="Tahoma" w:hAnsi="Tahoma"/>
          <w:color w:val="211e1f"/>
          <w:sz w:val="20"/>
          <w:szCs w:val="20"/>
        </w:rPr>
      </w:pPr>
      <w:r w:rsidDel="00000000" w:rsidR="00000000" w:rsidRPr="00000000">
        <w:rPr>
          <w:rFonts w:ascii="Tahoma" w:cs="Tahoma" w:eastAsia="Tahoma" w:hAnsi="Tahoma"/>
          <w:color w:val="211e1f"/>
          <w:sz w:val="20"/>
          <w:szCs w:val="20"/>
          <w:rtl w:val="0"/>
        </w:rPr>
        <w:t xml:space="preserve">Actitud de Comunicación </w:t>
      </w:r>
    </w:p>
    <w:p w:rsidR="00000000" w:rsidDel="00000000" w:rsidP="00000000" w:rsidRDefault="00000000" w:rsidRPr="00000000" w14:paraId="00000015">
      <w:pPr>
        <w:widowControl w:val="0"/>
        <w:spacing w:line="240" w:lineRule="auto"/>
        <w:ind w:right="3724"/>
        <w:rPr>
          <w:rFonts w:ascii="Tahoma" w:cs="Tahoma" w:eastAsia="Tahoma" w:hAnsi="Tahoma"/>
          <w:color w:val="211e1f"/>
          <w:sz w:val="20"/>
          <w:szCs w:val="20"/>
        </w:rPr>
      </w:pPr>
      <w:r w:rsidDel="00000000" w:rsidR="00000000" w:rsidRPr="00000000">
        <w:rPr>
          <w:rFonts w:ascii="Tahoma" w:cs="Tahoma" w:eastAsia="Tahoma" w:hAnsi="Tahoma"/>
          <w:color w:val="211e1f"/>
          <w:sz w:val="20"/>
          <w:szCs w:val="20"/>
          <w:rtl w:val="0"/>
        </w:rPr>
        <w:t xml:space="preserve">Mirella Palafox</w:t>
      </w:r>
    </w:p>
    <w:p w:rsidR="00000000" w:rsidDel="00000000" w:rsidP="00000000" w:rsidRDefault="00000000" w:rsidRPr="00000000" w14:paraId="00000016">
      <w:pPr>
        <w:widowControl w:val="0"/>
        <w:spacing w:line="240" w:lineRule="auto"/>
        <w:ind w:right="3724"/>
        <w:rPr>
          <w:rFonts w:ascii="Tahoma" w:cs="Tahoma" w:eastAsia="Tahoma" w:hAnsi="Tahoma"/>
          <w:sz w:val="20"/>
          <w:szCs w:val="20"/>
        </w:rPr>
      </w:pPr>
      <w:hyperlink r:id="rId15">
        <w:r w:rsidDel="00000000" w:rsidR="00000000" w:rsidRPr="00000000">
          <w:rPr>
            <w:rFonts w:ascii="Tahoma" w:cs="Tahoma" w:eastAsia="Tahoma" w:hAnsi="Tahoma"/>
            <w:color w:val="1155cc"/>
            <w:sz w:val="20"/>
            <w:szCs w:val="20"/>
            <w:u w:val="single"/>
            <w:rtl w:val="0"/>
          </w:rPr>
          <w:t xml:space="preserve">mirella.palafox@actitud.es</w:t>
        </w:r>
      </w:hyperlink>
      <w:r w:rsidDel="00000000" w:rsidR="00000000" w:rsidRPr="00000000">
        <w:rPr>
          <w:rFonts w:ascii="Tahoma" w:cs="Tahoma" w:eastAsia="Tahoma" w:hAnsi="Tahoma"/>
          <w:color w:val="211e1f"/>
          <w:sz w:val="20"/>
          <w:szCs w:val="20"/>
          <w:rtl w:val="0"/>
        </w:rPr>
        <w:t xml:space="preserve"> / </w:t>
      </w:r>
      <w:r w:rsidDel="00000000" w:rsidR="00000000" w:rsidRPr="00000000">
        <w:rPr>
          <w:rFonts w:ascii="Tahoma" w:cs="Tahoma" w:eastAsia="Tahoma" w:hAnsi="Tahoma"/>
          <w:color w:val="1155cc"/>
          <w:sz w:val="20"/>
          <w:szCs w:val="20"/>
          <w:u w:val="single"/>
          <w:rtl w:val="0"/>
        </w:rPr>
        <w:t xml:space="preserve">v</w:t>
      </w:r>
      <w:hyperlink r:id="rId16">
        <w:r w:rsidDel="00000000" w:rsidR="00000000" w:rsidRPr="00000000">
          <w:rPr>
            <w:rFonts w:ascii="Tahoma" w:cs="Tahoma" w:eastAsia="Tahoma" w:hAnsi="Tahoma"/>
            <w:color w:val="1155cc"/>
            <w:sz w:val="20"/>
            <w:szCs w:val="20"/>
            <w:u w:val="single"/>
            <w:rtl w:val="0"/>
          </w:rPr>
          <w:t xml:space="preserve">iena.capellanes@actitud.es</w:t>
        </w:r>
      </w:hyperlink>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17">
      <w:pPr>
        <w:widowControl w:val="0"/>
        <w:spacing w:line="273" w:lineRule="auto"/>
        <w:rPr/>
      </w:pPr>
      <w:bookmarkStart w:colFirst="0" w:colLast="0" w:name="_heading=h.1fob9te" w:id="2"/>
      <w:bookmarkEnd w:id="2"/>
      <w:r w:rsidDel="00000000" w:rsidR="00000000" w:rsidRPr="00000000">
        <w:rPr>
          <w:rFonts w:ascii="Tahoma" w:cs="Tahoma" w:eastAsia="Tahoma" w:hAnsi="Tahoma"/>
          <w:color w:val="211e1f"/>
          <w:sz w:val="20"/>
          <w:szCs w:val="20"/>
          <w:rtl w:val="0"/>
        </w:rPr>
        <w:t xml:space="preserve">91 302 28 60</w:t>
      </w:r>
      <w:r w:rsidDel="00000000" w:rsidR="00000000" w:rsidRPr="00000000">
        <w:rPr>
          <w:rtl w:val="0"/>
        </w:rPr>
      </w:r>
    </w:p>
    <w:sectPr>
      <w:headerReference r:id="rId1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anchor allowOverlap="1" behindDoc="1" distB="0" distT="0" distL="0" distR="0" hidden="0" layoutInCell="1" locked="0" relativeHeight="0" simplePos="0">
          <wp:simplePos x="0" y="0"/>
          <wp:positionH relativeFrom="margin">
            <wp:posOffset>4907107</wp:posOffset>
          </wp:positionH>
          <wp:positionV relativeFrom="page">
            <wp:posOffset>85725</wp:posOffset>
          </wp:positionV>
          <wp:extent cx="1379393" cy="561975"/>
          <wp:effectExtent b="0" l="0" r="0" t="0"/>
          <wp:wrapNone/>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379393" cy="561975"/>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-609598</wp:posOffset>
          </wp:positionH>
          <wp:positionV relativeFrom="paragraph">
            <wp:posOffset>-342897</wp:posOffset>
          </wp:positionV>
          <wp:extent cx="1236554" cy="557213"/>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36554" cy="5572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60"/>
    </w:pPr>
    <w:rPr>
      <w:sz w:val="52"/>
      <w:szCs w:val="52"/>
    </w:rPr>
  </w:style>
  <w:style w:type="paragraph" w:styleId="Subttulo">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y.vienacapellanes.com/login/" TargetMode="External"/><Relationship Id="rId10" Type="http://schemas.openxmlformats.org/officeDocument/2006/relationships/image" Target="media/image2.png"/><Relationship Id="rId13" Type="http://schemas.openxmlformats.org/officeDocument/2006/relationships/hyperlink" Target="http://www.gepac.es/" TargetMode="External"/><Relationship Id="rId12" Type="http://schemas.openxmlformats.org/officeDocument/2006/relationships/hyperlink" Target="http://www.gepa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pac.es/" TargetMode="External"/><Relationship Id="rId15" Type="http://schemas.openxmlformats.org/officeDocument/2006/relationships/hyperlink" Target="mailto:mirella.palafox@actitud.es" TargetMode="External"/><Relationship Id="rId14" Type="http://schemas.openxmlformats.org/officeDocument/2006/relationships/hyperlink" Target="http://www.gepac.es/" TargetMode="External"/><Relationship Id="rId17" Type="http://schemas.openxmlformats.org/officeDocument/2006/relationships/header" Target="header1.xml"/><Relationship Id="rId16" Type="http://schemas.openxmlformats.org/officeDocument/2006/relationships/hyperlink" Target="mailto:viena.capellanes@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hyperlink" Target="https://www.gepa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N1CafbyjJNjYskzYYpuz/Lc6tw==">CgMxLjAyCGguZ2pkZ3hzMgloLjMwajB6bGwyCWguMWZvYjl0ZTgAciExQ05VeGY5M0VDNE5zNXRtRzJJWVhWbmFqbW5qVTlHRm0=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2023-09-14T16:12:00Z</dcterms:created>
  <dc:creator>Antonio Lence Moreno</dc:creator>
</cp:coreProperties>
</file>