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rPr>
      </w:pPr>
      <w:r w:rsidDel="00000000" w:rsidR="00000000" w:rsidRPr="00000000">
        <w:rPr>
          <w:b w:val="1"/>
          <w:highlight w:val="white"/>
          <w:rtl w:val="0"/>
        </w:rPr>
        <w:t xml:space="preserve">Según la</w:t>
      </w:r>
      <w:r w:rsidDel="00000000" w:rsidR="00000000" w:rsidRPr="00000000">
        <w:rPr>
          <w:b w:val="1"/>
          <w:highlight w:val="white"/>
          <w:rtl w:val="0"/>
        </w:rPr>
        <w:t xml:space="preserve"> empresa tecnológica </w:t>
      </w:r>
      <w:hyperlink r:id="rId6">
        <w:r w:rsidDel="00000000" w:rsidR="00000000" w:rsidRPr="00000000">
          <w:rPr>
            <w:b w:val="1"/>
            <w:color w:val="0000ff"/>
            <w:u w:val="single"/>
            <w:rtl w:val="0"/>
          </w:rPr>
          <w:t xml:space="preserve">AirHelp</w:t>
        </w:r>
      </w:hyperlink>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02">
      <w:pPr>
        <w:spacing w:line="240" w:lineRule="auto"/>
        <w:jc w:val="center"/>
        <w:rPr>
          <w:b w:val="1"/>
          <w:i w:val="1"/>
          <w:sz w:val="24"/>
          <w:szCs w:val="24"/>
        </w:rPr>
      </w:pPr>
      <w:r w:rsidDel="00000000" w:rsidR="00000000" w:rsidRPr="00000000">
        <w:rPr>
          <w:b w:val="1"/>
          <w:sz w:val="38"/>
          <w:szCs w:val="38"/>
          <w:rtl w:val="0"/>
        </w:rPr>
        <w:t xml:space="preserve">París 2024: ¿Cómo afectarán los Juegos Olímpicos a los vuelos este verano?</w:t>
      </w:r>
      <w:r w:rsidDel="00000000" w:rsidR="00000000" w:rsidRPr="00000000">
        <w:rPr>
          <w:rtl w:val="0"/>
        </w:rPr>
      </w:r>
    </w:p>
    <w:p w:rsidR="00000000" w:rsidDel="00000000" w:rsidP="00000000" w:rsidRDefault="00000000" w:rsidRPr="00000000" w14:paraId="00000003">
      <w:pPr>
        <w:numPr>
          <w:ilvl w:val="0"/>
          <w:numId w:val="2"/>
        </w:numPr>
        <w:ind w:left="720" w:hanging="360"/>
        <w:jc w:val="both"/>
        <w:rPr>
          <w:b w:val="1"/>
          <w:i w:val="1"/>
          <w:sz w:val="24"/>
          <w:szCs w:val="24"/>
        </w:rPr>
      </w:pPr>
      <w:r w:rsidDel="00000000" w:rsidR="00000000" w:rsidRPr="00000000">
        <w:rPr>
          <w:b w:val="1"/>
          <w:i w:val="1"/>
          <w:sz w:val="24"/>
          <w:szCs w:val="24"/>
          <w:rtl w:val="0"/>
        </w:rPr>
        <w:t xml:space="preserve">Durante el mismo periodo del año pasado, sólo un 52% de los vuelos llegaron en el horario previsto a la capital francesa; dato que puede empeorar este año por el incremento de reservas</w:t>
      </w:r>
    </w:p>
    <w:p w:rsidR="00000000" w:rsidDel="00000000" w:rsidP="00000000" w:rsidRDefault="00000000" w:rsidRPr="00000000" w14:paraId="00000004">
      <w:pPr>
        <w:numPr>
          <w:ilvl w:val="0"/>
          <w:numId w:val="2"/>
        </w:numPr>
        <w:ind w:left="720" w:hanging="360"/>
        <w:jc w:val="both"/>
        <w:rPr>
          <w:b w:val="1"/>
          <w:i w:val="1"/>
          <w:sz w:val="24"/>
          <w:szCs w:val="24"/>
        </w:rPr>
      </w:pPr>
      <w:r w:rsidDel="00000000" w:rsidR="00000000" w:rsidRPr="00000000">
        <w:rPr>
          <w:b w:val="1"/>
          <w:i w:val="1"/>
          <w:sz w:val="24"/>
          <w:szCs w:val="24"/>
          <w:rtl w:val="0"/>
        </w:rPr>
        <w:t xml:space="preserve">A pesar de que Charles de Gaulle y Orly son dos de los principales aeropuertos de Francia, las tasas de puntualidad solo alcanzan el 48% y el 54%, respectivamente</w:t>
      </w:r>
    </w:p>
    <w:p w:rsidR="00000000" w:rsidDel="00000000" w:rsidP="00000000" w:rsidRDefault="00000000" w:rsidRPr="00000000" w14:paraId="00000005">
      <w:pPr>
        <w:numPr>
          <w:ilvl w:val="0"/>
          <w:numId w:val="2"/>
        </w:numPr>
        <w:spacing w:line="240" w:lineRule="auto"/>
        <w:ind w:left="720" w:hanging="360"/>
        <w:jc w:val="both"/>
        <w:rPr>
          <w:b w:val="1"/>
          <w:i w:val="1"/>
          <w:sz w:val="24"/>
          <w:szCs w:val="24"/>
        </w:rPr>
      </w:pPr>
      <w:r w:rsidDel="00000000" w:rsidR="00000000" w:rsidRPr="00000000">
        <w:rPr>
          <w:b w:val="1"/>
          <w:i w:val="1"/>
          <w:sz w:val="24"/>
          <w:szCs w:val="24"/>
          <w:rtl w:val="0"/>
        </w:rPr>
        <w:t xml:space="preserve">El año pasado, aterrizaron en </w:t>
      </w:r>
      <w:r w:rsidDel="00000000" w:rsidR="00000000" w:rsidRPr="00000000">
        <w:rPr>
          <w:b w:val="1"/>
          <w:i w:val="1"/>
          <w:sz w:val="24"/>
          <w:szCs w:val="24"/>
          <w:rtl w:val="0"/>
        </w:rPr>
        <w:t xml:space="preserve">París</w:t>
      </w:r>
      <w:r w:rsidDel="00000000" w:rsidR="00000000" w:rsidRPr="00000000">
        <w:rPr>
          <w:b w:val="1"/>
          <w:i w:val="1"/>
          <w:sz w:val="24"/>
          <w:szCs w:val="24"/>
          <w:rtl w:val="0"/>
        </w:rPr>
        <w:t xml:space="preserve"> </w:t>
      </w:r>
      <w:r w:rsidDel="00000000" w:rsidR="00000000" w:rsidRPr="00000000">
        <w:rPr>
          <w:b w:val="1"/>
          <w:i w:val="1"/>
          <w:sz w:val="24"/>
          <w:szCs w:val="24"/>
          <w:rtl w:val="0"/>
        </w:rPr>
        <w:t xml:space="preserve">más de 7.000 vuelos, lo que supuso más de 1 millón de personas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highlight w:val="white"/>
        </w:rPr>
      </w:pPr>
      <w:bookmarkStart w:colFirst="0" w:colLast="0" w:name="_gjdgxs" w:id="0"/>
      <w:bookmarkEnd w:id="0"/>
      <w:r w:rsidDel="00000000" w:rsidR="00000000" w:rsidRPr="00000000">
        <w:rPr>
          <w:b w:val="1"/>
          <w:color w:val="000000"/>
          <w:highlight w:val="white"/>
          <w:rtl w:val="0"/>
        </w:rPr>
        <w:t xml:space="preserve">Madrid, </w:t>
      </w:r>
      <w:r w:rsidDel="00000000" w:rsidR="00000000" w:rsidRPr="00000000">
        <w:rPr>
          <w:b w:val="1"/>
          <w:highlight w:val="white"/>
          <w:rtl w:val="0"/>
        </w:rPr>
        <w:t xml:space="preserve">8 </w:t>
      </w:r>
      <w:r w:rsidDel="00000000" w:rsidR="00000000" w:rsidRPr="00000000">
        <w:rPr>
          <w:b w:val="1"/>
          <w:color w:val="000000"/>
          <w:highlight w:val="white"/>
          <w:rtl w:val="0"/>
        </w:rPr>
        <w:t xml:space="preserve">de</w:t>
      </w:r>
      <w:r w:rsidDel="00000000" w:rsidR="00000000" w:rsidRPr="00000000">
        <w:rPr>
          <w:b w:val="1"/>
          <w:highlight w:val="white"/>
          <w:rtl w:val="0"/>
        </w:rPr>
        <w:t xml:space="preserve"> mayo de 2024.- </w:t>
      </w:r>
      <w:r w:rsidDel="00000000" w:rsidR="00000000" w:rsidRPr="00000000">
        <w:rPr>
          <w:highlight w:val="white"/>
          <w:rtl w:val="0"/>
        </w:rPr>
        <w:t xml:space="preserve">Este año el verano está marcado por una nueva edición de los Juegos Olímpicos e, inevitablemente, el tráfico aéreo de Europa -especialmente de Francia- se verá afectado por este evento. Al índice de vuelos que normalmente se manejan en estas fechas por las vacaciones de verano, habrá que sumarle las personas que viajarán exclusivamente para disfrutar de la celebración de las Olimpiadas. Las primeras estimaciones, que se hicieron a finales del mes de febrero, marcaban un </w:t>
      </w:r>
      <w:r w:rsidDel="00000000" w:rsidR="00000000" w:rsidRPr="00000000">
        <w:rPr>
          <w:b w:val="1"/>
          <w:highlight w:val="white"/>
          <w:rtl w:val="0"/>
        </w:rPr>
        <w:t xml:space="preserve">aumento de las reservas de vuelos a París del 125%</w:t>
      </w:r>
      <w:r w:rsidDel="00000000" w:rsidR="00000000" w:rsidRPr="00000000">
        <w:rPr>
          <w:highlight w:val="white"/>
          <w:rtl w:val="0"/>
        </w:rPr>
        <w:t xml:space="preserve">. Además, los datos de las reservas indicaban que los países con mayor tráfico de pasajeros </w:t>
      </w:r>
      <w:r w:rsidDel="00000000" w:rsidR="00000000" w:rsidRPr="00000000">
        <w:rPr>
          <w:highlight w:val="white"/>
          <w:rtl w:val="0"/>
        </w:rPr>
        <w:t xml:space="preserve">al país vecino serán Estados</w:t>
      </w:r>
      <w:r w:rsidDel="00000000" w:rsidR="00000000" w:rsidRPr="00000000">
        <w:rPr>
          <w:highlight w:val="white"/>
          <w:rtl w:val="0"/>
        </w:rPr>
        <w:t xml:space="preserve"> Unidos, Canadá, Reino Unido, Japón y España.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pPr>
      <w:bookmarkStart w:colFirst="0" w:colLast="0" w:name="_m5xqm1shhp7q" w:id="1"/>
      <w:bookmarkEnd w:id="1"/>
      <w:hyperlink r:id="rId7">
        <w:r w:rsidDel="00000000" w:rsidR="00000000" w:rsidRPr="00000000">
          <w:rPr>
            <w:color w:val="0000ff"/>
            <w:u w:val="single"/>
            <w:rtl w:val="0"/>
          </w:rPr>
          <w:t xml:space="preserve">AirHelp</w:t>
        </w:r>
      </w:hyperlink>
      <w:r w:rsidDel="00000000" w:rsidR="00000000" w:rsidRPr="00000000">
        <w:rPr>
          <w:rtl w:val="0"/>
        </w:rPr>
        <w:t xml:space="preserve">, la empresa tecnológica que mejora la experiencia de los pasajeros durante la posible interrupción de un vuelo, ha recopilado los datos de llegadas en avión a París del último verano, en concreto entre el 26 de julio y el 11 de agosto, las fechas en las que tendrán lugar los Juegos Olímpicos este año. De esta forma, los pasajeros pueden saber cómo es la puntualidad habitual de los aeropuertos franceses en dichas fechas, y lo que pueden esperar con el incremento del índice de vuelos y la aglomeración de viajeros.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Durante estas fechas en 2023, se registraron </w:t>
      </w:r>
      <w:r w:rsidDel="00000000" w:rsidR="00000000" w:rsidRPr="00000000">
        <w:rPr>
          <w:b w:val="1"/>
          <w:rtl w:val="0"/>
        </w:rPr>
        <w:t xml:space="preserve">más de 7 mil vuelos que llegaron a los aeropuertos parisinos, recibiendo a más de 1 millón de personas. De ellos, aproximadamente un 48% de los vuelos no aterrizaron en destino en la hora prevista. </w:t>
      </w:r>
      <w:r w:rsidDel="00000000" w:rsidR="00000000" w:rsidRPr="00000000">
        <w:rPr>
          <w:rtl w:val="0"/>
        </w:rPr>
        <w:t xml:space="preserve">En el caso de España, aproximadamente 1.250 vuelos </w:t>
      </w:r>
      <w:r w:rsidDel="00000000" w:rsidR="00000000" w:rsidRPr="00000000">
        <w:rPr>
          <w:rtl w:val="0"/>
        </w:rPr>
        <w:t xml:space="preserve">despegaron</w:t>
      </w:r>
      <w:r w:rsidDel="00000000" w:rsidR="00000000" w:rsidRPr="00000000">
        <w:rPr>
          <w:rtl w:val="0"/>
        </w:rPr>
        <w:t xml:space="preserve"> hacia el país vecino durante las dos semanas que recoge este estudio, llegando en hora en el 56% de los casos.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Aunque son tres los aeropuertos situados en la ciudad, los aeropuertos de referencia para la mayor parte de los viajeros que aterrizan en París son los de</w:t>
      </w:r>
      <w:r w:rsidDel="00000000" w:rsidR="00000000" w:rsidRPr="00000000">
        <w:rPr>
          <w:b w:val="1"/>
          <w:rtl w:val="0"/>
        </w:rPr>
        <w:t xml:space="preserve"> Charles de Gaulle y Orly</w:t>
      </w:r>
      <w:r w:rsidDel="00000000" w:rsidR="00000000" w:rsidRPr="00000000">
        <w:rPr>
          <w:rtl w:val="0"/>
        </w:rPr>
        <w:t xml:space="preserve">. Teniendo en cuenta la puntualidad de los aeropuertos franceses, que no </w:t>
      </w:r>
      <w:r w:rsidDel="00000000" w:rsidR="00000000" w:rsidRPr="00000000">
        <w:rPr>
          <w:rtl w:val="0"/>
        </w:rPr>
        <w:t xml:space="preserve">superan</w:t>
      </w:r>
      <w:r w:rsidDel="00000000" w:rsidR="00000000" w:rsidRPr="00000000">
        <w:rPr>
          <w:rtl w:val="0"/>
        </w:rPr>
        <w:t xml:space="preserve"> el 65% de vuelos en hora en los meses de verano -julio y agosto- del año pasado, </w:t>
      </w:r>
      <w:r w:rsidDel="00000000" w:rsidR="00000000" w:rsidRPr="00000000">
        <w:rPr>
          <w:rtl w:val="0"/>
        </w:rPr>
        <w:t xml:space="preserve">el desempeño</w:t>
      </w:r>
      <w:r w:rsidDel="00000000" w:rsidR="00000000" w:rsidRPr="00000000">
        <w:rPr>
          <w:rtl w:val="0"/>
        </w:rPr>
        <w:t xml:space="preserve"> en concreto de los parisinos contribuyeron a empeorar las cifras. En el caso de Charles de Gaulle, de la totalidad de los vuelos que aterrizaron, el 48% lo hizo de forma puntual; en Orly, fueron aproximadamente 1.300 los vuelos que llegaron a la hora establecida (54%); y en el de </w:t>
      </w:r>
      <w:r w:rsidDel="00000000" w:rsidR="00000000" w:rsidRPr="00000000">
        <w:rPr>
          <w:rtl w:val="0"/>
        </w:rPr>
        <w:t xml:space="preserve">Beauvais Tillé -el menos concurrido de los tres- la tasa de puntualidad ascendió al 70% de los vuelos.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Por regla general, en este periodo llegan a la capital francesa más de 400 vuelos diarios. Según las previsiones para los próximos Juegos Olímpicos, el día de llegada a París puede fluctuar dependiendo del país de origen, los días de vacaciones o incluso si hay alguna competición por la que el viajero tenga especial interés; por lo que </w:t>
      </w:r>
      <w:r w:rsidDel="00000000" w:rsidR="00000000" w:rsidRPr="00000000">
        <w:rPr>
          <w:b w:val="1"/>
          <w:rtl w:val="0"/>
        </w:rPr>
        <w:t xml:space="preserve">la llegada de pasajeros será gradual.</w:t>
      </w:r>
      <w:r w:rsidDel="00000000" w:rsidR="00000000" w:rsidRPr="00000000">
        <w:rPr>
          <w:rtl w:val="0"/>
        </w:rPr>
        <w:t xml:space="preserve"> Sin embargo, se estima que </w:t>
      </w:r>
      <w:r w:rsidDel="00000000" w:rsidR="00000000" w:rsidRPr="00000000">
        <w:rPr>
          <w:b w:val="1"/>
          <w:rtl w:val="0"/>
        </w:rPr>
        <w:t xml:space="preserve">todos los pasajeros que viajan para disfrutar de este evento cogerán el vuelo de regreso a su país el mismo día que finalizan las Olimpiadas</w:t>
      </w:r>
      <w:r w:rsidDel="00000000" w:rsidR="00000000" w:rsidRPr="00000000">
        <w:rPr>
          <w:rtl w:val="0"/>
        </w:rPr>
        <w:t xml:space="preserve"> -el 11 de agosto-, ocasionando, esta vez sí, grandes aglomeraciones de pasajeros y vuelos en los aeropuertos parisinos.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b w:val="1"/>
          <w:highlight w:val="white"/>
        </w:rPr>
      </w:pPr>
      <w:r w:rsidDel="00000000" w:rsidR="00000000" w:rsidRPr="00000000">
        <w:rPr>
          <w:b w:val="1"/>
          <w:highlight w:val="white"/>
          <w:rtl w:val="0"/>
        </w:rPr>
        <w:t xml:space="preserve">Conoce tus derechos antes de viajar en avión a Francia durante la celebración de los Juegos Olímpicos de París 2024</w:t>
      </w:r>
    </w:p>
    <w:p w:rsidR="00000000" w:rsidDel="00000000" w:rsidP="00000000" w:rsidRDefault="00000000" w:rsidRPr="00000000" w14:paraId="0000000C">
      <w:pPr>
        <w:spacing w:after="160" w:lineRule="auto"/>
        <w:jc w:val="both"/>
        <w:rPr/>
      </w:pPr>
      <w:r w:rsidDel="00000000" w:rsidR="00000000" w:rsidRPr="00000000">
        <w:rPr>
          <w:rtl w:val="0"/>
        </w:rPr>
        <w:t xml:space="preserve">Cuando los pasajeros experimentan problemas en su vuelo como cancelaciones, retrasos o denegación de embarque por exceso de reservas, las aerolíneas tienen la obligación de cumplir con una serie de derechos según la normativa europea vigente; estos son: </w:t>
      </w:r>
    </w:p>
    <w:p w:rsidR="00000000" w:rsidDel="00000000" w:rsidP="00000000" w:rsidRDefault="00000000" w:rsidRPr="00000000" w14:paraId="0000000D">
      <w:pPr>
        <w:numPr>
          <w:ilvl w:val="0"/>
          <w:numId w:val="1"/>
        </w:numPr>
        <w:spacing w:after="200" w:lineRule="auto"/>
        <w:ind w:left="720" w:hanging="360"/>
        <w:jc w:val="both"/>
        <w:rPr>
          <w:u w:val="none"/>
        </w:rPr>
      </w:pPr>
      <w:r w:rsidDel="00000000" w:rsidR="00000000" w:rsidRPr="00000000">
        <w:rPr>
          <w:b w:val="1"/>
          <w:rtl w:val="0"/>
        </w:rPr>
        <w:t xml:space="preserve">Derecho a estar informados: </w:t>
      </w:r>
      <w:r w:rsidDel="00000000" w:rsidR="00000000" w:rsidRPr="00000000">
        <w:rPr>
          <w:rtl w:val="0"/>
        </w:rPr>
        <w:t xml:space="preserve">Sobre el estado en el que se encuentra su vuelo y de sus derechos al respecto.</w:t>
      </w:r>
      <w:r w:rsidDel="00000000" w:rsidR="00000000" w:rsidRPr="00000000">
        <w:rPr>
          <w:rtl w:val="0"/>
        </w:rPr>
      </w:r>
    </w:p>
    <w:p w:rsidR="00000000" w:rsidDel="00000000" w:rsidP="00000000" w:rsidRDefault="00000000" w:rsidRPr="00000000" w14:paraId="0000000E">
      <w:pPr>
        <w:numPr>
          <w:ilvl w:val="0"/>
          <w:numId w:val="3"/>
        </w:numPr>
        <w:spacing w:after="200" w:line="240" w:lineRule="auto"/>
        <w:ind w:left="720" w:hanging="360"/>
        <w:jc w:val="both"/>
      </w:pPr>
      <w:r w:rsidDel="00000000" w:rsidR="00000000" w:rsidRPr="00000000">
        <w:rPr>
          <w:b w:val="1"/>
          <w:rtl w:val="0"/>
        </w:rPr>
        <w:t xml:space="preserve">Vuelo de sustitución</w:t>
      </w:r>
      <w:r w:rsidDel="00000000" w:rsidR="00000000" w:rsidRPr="00000000">
        <w:rPr>
          <w:rtl w:val="0"/>
        </w:rPr>
        <w:t xml:space="preserve">. La compañía aérea debe facilitar un vuelo alternativo al destino o el reembolso completo en todos los casos de denegación de embarque, cancelación o pérdida de conexión.</w:t>
      </w:r>
    </w:p>
    <w:p w:rsidR="00000000" w:rsidDel="00000000" w:rsidP="00000000" w:rsidRDefault="00000000" w:rsidRPr="00000000" w14:paraId="0000000F">
      <w:pPr>
        <w:numPr>
          <w:ilvl w:val="0"/>
          <w:numId w:val="3"/>
        </w:numPr>
        <w:spacing w:after="200" w:line="240" w:lineRule="auto"/>
        <w:ind w:left="720" w:hanging="360"/>
        <w:jc w:val="both"/>
      </w:pPr>
      <w:r w:rsidDel="00000000" w:rsidR="00000000" w:rsidRPr="00000000">
        <w:rPr>
          <w:b w:val="1"/>
          <w:rtl w:val="0"/>
        </w:rPr>
        <w:t xml:space="preserve">Comida y bebida. </w:t>
      </w:r>
      <w:r w:rsidDel="00000000" w:rsidR="00000000" w:rsidRPr="00000000">
        <w:rPr>
          <w:rtl w:val="0"/>
        </w:rPr>
        <w:t xml:space="preserve">Después de unas horas de retraso (2 a 4) o cancelación del vuelo, las aerolíneas deben proporcionar comida y bebida a los pasajeros.</w:t>
      </w:r>
    </w:p>
    <w:p w:rsidR="00000000" w:rsidDel="00000000" w:rsidP="00000000" w:rsidRDefault="00000000" w:rsidRPr="00000000" w14:paraId="00000010">
      <w:pPr>
        <w:numPr>
          <w:ilvl w:val="0"/>
          <w:numId w:val="3"/>
        </w:numPr>
        <w:spacing w:after="200" w:line="240" w:lineRule="auto"/>
        <w:ind w:left="720" w:hanging="360"/>
        <w:jc w:val="both"/>
      </w:pPr>
      <w:r w:rsidDel="00000000" w:rsidR="00000000" w:rsidRPr="00000000">
        <w:rPr>
          <w:b w:val="1"/>
          <w:rtl w:val="0"/>
        </w:rPr>
        <w:t xml:space="preserve">Alojamiento</w:t>
      </w:r>
      <w:r w:rsidDel="00000000" w:rsidR="00000000" w:rsidRPr="00000000">
        <w:rPr>
          <w:rtl w:val="0"/>
        </w:rPr>
        <w:t xml:space="preserve">: en caso de retrasos nocturnos las aerolíneas deben proporcionar a los afectados un hotel donde pasar la noche y transporte de ida y vuelta al alojamiento.</w:t>
      </w:r>
    </w:p>
    <w:p w:rsidR="00000000" w:rsidDel="00000000" w:rsidP="00000000" w:rsidRDefault="00000000" w:rsidRPr="00000000" w14:paraId="00000011">
      <w:pPr>
        <w:numPr>
          <w:ilvl w:val="0"/>
          <w:numId w:val="3"/>
        </w:numPr>
        <w:spacing w:after="200" w:line="240" w:lineRule="auto"/>
        <w:ind w:left="720" w:hanging="360"/>
        <w:jc w:val="both"/>
      </w:pPr>
      <w:r w:rsidDel="00000000" w:rsidR="00000000" w:rsidRPr="00000000">
        <w:rPr>
          <w:b w:val="1"/>
          <w:rtl w:val="0"/>
        </w:rPr>
        <w:t xml:space="preserve">Devolución del dinero</w:t>
      </w:r>
      <w:r w:rsidDel="00000000" w:rsidR="00000000" w:rsidRPr="00000000">
        <w:rPr>
          <w:rtl w:val="0"/>
        </w:rPr>
        <w:t xml:space="preserve"> </w:t>
      </w:r>
      <w:r w:rsidDel="00000000" w:rsidR="00000000" w:rsidRPr="00000000">
        <w:rPr>
          <w:b w:val="1"/>
          <w:rtl w:val="0"/>
        </w:rPr>
        <w:t xml:space="preserve">del billete y de los gastos extra. </w:t>
      </w:r>
      <w:r w:rsidDel="00000000" w:rsidR="00000000" w:rsidRPr="00000000">
        <w:rPr>
          <w:rtl w:val="0"/>
        </w:rPr>
        <w:t xml:space="preserve">El pasajero afectado por una cancelación, overbooking, conexiones perdidas o retraso de más de 5 horas tiene derecho a que le devuelvan el importe íntegro de su billete. También puede pedir que le sea abonado cualquier gasto adicional que haya tenido a causa de la interrupción de su viaje.</w:t>
      </w:r>
    </w:p>
    <w:p w:rsidR="00000000" w:rsidDel="00000000" w:rsidP="00000000" w:rsidRDefault="00000000" w:rsidRPr="00000000" w14:paraId="00000012">
      <w:pPr>
        <w:numPr>
          <w:ilvl w:val="0"/>
          <w:numId w:val="3"/>
        </w:numPr>
        <w:spacing w:after="200" w:line="240" w:lineRule="auto"/>
        <w:ind w:left="720" w:hanging="360"/>
        <w:jc w:val="both"/>
      </w:pPr>
      <w:r w:rsidDel="00000000" w:rsidR="00000000" w:rsidRPr="00000000">
        <w:rPr>
          <w:b w:val="1"/>
          <w:rtl w:val="0"/>
        </w:rPr>
        <w:t xml:space="preserve">Reembolso o vuelo alternativo. </w:t>
      </w:r>
      <w:r w:rsidDel="00000000" w:rsidR="00000000" w:rsidRPr="00000000">
        <w:rPr>
          <w:rtl w:val="0"/>
        </w:rPr>
        <w:t xml:space="preserve">Si se produce un cambio de ruta en el vuelo, el viajero puede elegir entre el reembolso íntegro de su billete o un vuelo alternativo.</w:t>
      </w:r>
    </w:p>
    <w:p w:rsidR="00000000" w:rsidDel="00000000" w:rsidP="00000000" w:rsidRDefault="00000000" w:rsidRPr="00000000" w14:paraId="00000013">
      <w:pPr>
        <w:numPr>
          <w:ilvl w:val="0"/>
          <w:numId w:val="3"/>
        </w:numPr>
        <w:spacing w:after="200" w:line="240" w:lineRule="auto"/>
        <w:ind w:left="720" w:hanging="360"/>
        <w:jc w:val="both"/>
      </w:pPr>
      <w:r w:rsidDel="00000000" w:rsidR="00000000" w:rsidRPr="00000000">
        <w:rPr>
          <w:b w:val="1"/>
          <w:rtl w:val="0"/>
        </w:rPr>
        <w:t xml:space="preserve">Una compensación de hasta 600 euros.</w:t>
      </w:r>
      <w:r w:rsidDel="00000000" w:rsidR="00000000" w:rsidRPr="00000000">
        <w:rPr>
          <w:rtl w:val="0"/>
        </w:rPr>
        <w:t xml:space="preserve">  Por persona y trayecto por retrasos de más de 3 horas, cancelaciones con menos de 14 días de antelación a la salida o denegación de embarque por overbooking, si es culpa de la aerolínea. También por cambios de horario o conexiones perdidas que causen un retraso de más de 3 horas con respecto a la hora prevista de llegada. </w:t>
      </w:r>
      <w:r w:rsidDel="00000000" w:rsidR="00000000" w:rsidRPr="00000000">
        <w:rPr>
          <w:b w:val="1"/>
          <w:rtl w:val="0"/>
        </w:rPr>
        <w:t xml:space="preserve">No habrá derecho a compensación</w:t>
      </w:r>
      <w:r w:rsidDel="00000000" w:rsidR="00000000" w:rsidRPr="00000000">
        <w:rPr>
          <w:b w:val="1"/>
          <w:rtl w:val="0"/>
        </w:rPr>
        <w:t xml:space="preserve"> cuando la interrupción es causada por circunstancias extraordinarias.</w:t>
      </w:r>
      <w:r w:rsidDel="00000000" w:rsidR="00000000" w:rsidRPr="00000000">
        <w:rPr>
          <w:rtl w:val="0"/>
        </w:rPr>
      </w:r>
    </w:p>
    <w:p w:rsidR="00000000" w:rsidDel="00000000" w:rsidP="00000000" w:rsidRDefault="00000000" w:rsidRPr="00000000" w14:paraId="00000014">
      <w:pPr>
        <w:spacing w:after="160" w:line="240" w:lineRule="auto"/>
        <w:jc w:val="both"/>
        <w:rPr>
          <w:rFonts w:ascii="Cambria" w:cs="Cambria" w:eastAsia="Cambria" w:hAnsi="Cambria"/>
        </w:rPr>
      </w:pPr>
      <w:r w:rsidDel="00000000" w:rsidR="00000000" w:rsidRPr="00000000">
        <w:rPr>
          <w:rtl w:val="0"/>
        </w:rPr>
        <w:t xml:space="preserve">Para poder reclamar sus derechos AirHelp recomienda que el pasajero recopile y guarde todas las comunicaciones de la compañía área y toda la documentación relativa a su vuelo como la tarjeta de embarque y demás documentos de viaje, recibos de cualquier artículo que haya tenido que comprar debido a la cancelación de su vuelo y anotar la hora de llegada al destino. </w:t>
      </w:r>
      <w:r w:rsidDel="00000000" w:rsidR="00000000" w:rsidRPr="00000000">
        <w:rPr>
          <w:rtl w:val="0"/>
        </w:rPr>
      </w:r>
    </w:p>
    <w:p w:rsidR="00000000" w:rsidDel="00000000" w:rsidP="00000000" w:rsidRDefault="00000000" w:rsidRPr="00000000" w14:paraId="00000015">
      <w:pPr>
        <w:spacing w:after="160" w:before="20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after="160"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7">
      <w:pPr>
        <w:spacing w:after="160"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8">
      <w:pPr>
        <w:spacing w:after="160"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9">
      <w:pPr>
        <w:spacing w:after="160"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A">
      <w:pPr>
        <w:spacing w:after="0" w:lineRule="auto"/>
        <w:jc w:val="both"/>
        <w:rPr>
          <w:b w:val="1"/>
          <w:sz w:val="18"/>
          <w:szCs w:val="18"/>
        </w:rPr>
      </w:pPr>
      <w:r w:rsidDel="00000000" w:rsidR="00000000" w:rsidRPr="00000000">
        <w:rPr>
          <w:b w:val="1"/>
          <w:sz w:val="18"/>
          <w:szCs w:val="18"/>
          <w:rtl w:val="0"/>
        </w:rPr>
        <w:t xml:space="preserve">Mirella Palafox: </w:t>
      </w:r>
      <w:hyperlink r:id="rId10">
        <w:r w:rsidDel="00000000" w:rsidR="00000000" w:rsidRPr="00000000">
          <w:rPr>
            <w:b w:val="1"/>
            <w:color w:val="1155cc"/>
            <w:sz w:val="18"/>
            <w:szCs w:val="18"/>
            <w:u w:val="single"/>
            <w:rtl w:val="0"/>
          </w:rPr>
          <w:t xml:space="preserve">mirella.palafox@acttud.es</w:t>
        </w:r>
      </w:hyperlink>
      <w:r w:rsidDel="00000000" w:rsidR="00000000" w:rsidRPr="00000000">
        <w:rPr>
          <w:b w:val="1"/>
          <w:sz w:val="18"/>
          <w:szCs w:val="18"/>
          <w:rtl w:val="0"/>
        </w:rPr>
        <w:t xml:space="preserve"> </w:t>
      </w:r>
    </w:p>
    <w:p w:rsidR="00000000" w:rsidDel="00000000" w:rsidP="00000000" w:rsidRDefault="00000000" w:rsidRPr="00000000" w14:paraId="0000001B">
      <w:pPr>
        <w:spacing w:after="0" w:lineRule="auto"/>
        <w:jc w:val="both"/>
        <w:rPr>
          <w:b w:val="1"/>
          <w:color w:val="1155cc"/>
          <w:sz w:val="18"/>
          <w:szCs w:val="18"/>
          <w:u w:val="single"/>
        </w:rPr>
      </w:pPr>
      <w:hyperlink r:id="rId11">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C">
      <w:pPr>
        <w:spacing w:after="0" w:lineRule="auto"/>
        <w:jc w:val="both"/>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-390518</wp:posOffset>
          </wp:positionV>
          <wp:extent cx="1114425" cy="647700"/>
          <wp:effectExtent b="0" l="0" r="0" t="0"/>
          <wp:wrapSquare wrapText="bothSides" distB="0" distT="0" distL="0" distR="0"/>
          <wp:docPr descr="Código descuento AirHelp - 10€ menos en Julio 2022" id="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2" Type="http://schemas.openxmlformats.org/officeDocument/2006/relationships/header" Target="header1.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