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Dentro de la XXIV Reunión Nacional de Cirugía de la AEC que </w:t>
      </w:r>
      <w:r w:rsidDel="00000000" w:rsidR="00000000" w:rsidRPr="00000000">
        <w:rPr>
          <w:rFonts w:ascii="Lato" w:cs="Lato" w:eastAsia="Lato" w:hAnsi="Lato"/>
          <w:b w:val="1"/>
          <w:i w:val="1"/>
          <w:sz w:val="22"/>
          <w:szCs w:val="22"/>
          <w:rtl w:val="0"/>
        </w:rPr>
        <w:t xml:space="preserve">se celebrará en el Auditorio de la Diputación de Alicante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ato" w:cs="Lato" w:eastAsia="Lato" w:hAnsi="Lato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  <w:b w:val="1"/>
          <w:sz w:val="36"/>
          <w:szCs w:val="36"/>
        </w:rPr>
      </w:pPr>
      <w:bookmarkStart w:colFirst="0" w:colLast="0" w:name="_heading=h.30j0zll" w:id="0"/>
      <w:bookmarkEnd w:id="0"/>
      <w:r w:rsidDel="00000000" w:rsidR="00000000" w:rsidRPr="00000000">
        <w:rPr>
          <w:rFonts w:ascii="Lato" w:cs="Lato" w:eastAsia="Lato" w:hAnsi="Lato"/>
          <w:b w:val="1"/>
          <w:sz w:val="36"/>
          <w:szCs w:val="36"/>
          <w:rtl w:val="0"/>
        </w:rPr>
        <w:t xml:space="preserve">Robótica, realidad virtual e Inteligencia Artificial al servicio de la Cirugía </w:t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Lato" w:cs="Lato" w:eastAsia="Lato" w:hAnsi="Lato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22"/>
          <w:szCs w:val="22"/>
          <w:rtl w:val="0"/>
        </w:rPr>
        <w:t xml:space="preserve">Más de 1.500 cirujanos se reunirán en Alicante para conocer lo último sobre estas tecnologías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Lato" w:cs="Lato" w:eastAsia="Lato" w:hAnsi="Lato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Lato" w:cs="Lato" w:eastAsia="Lato" w:hAnsi="Lato"/>
          <w:b w:val="1"/>
          <w:i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22"/>
          <w:szCs w:val="22"/>
          <w:rtl w:val="0"/>
        </w:rPr>
        <w:t xml:space="preserve">El evento se celebra del 25 al 27 de octubre bajo el lema “Cirugía basada en decisiones compartidas”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Lato" w:cs="Lato" w:eastAsia="Lato" w:hAnsi="Lato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Lato" w:cs="Lato" w:eastAsia="Lato" w:hAnsi="Lato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i w:val="1"/>
          <w:color w:val="000000"/>
          <w:sz w:val="22"/>
          <w:szCs w:val="22"/>
          <w:rtl w:val="0"/>
        </w:rPr>
        <w:t xml:space="preserve">Cuenta con un programa muy completo que hará especial hincapié en </w:t>
      </w:r>
      <w:r w:rsidDel="00000000" w:rsidR="00000000" w:rsidRPr="00000000">
        <w:rPr>
          <w:rFonts w:ascii="Lato" w:cs="Lato" w:eastAsia="Lato" w:hAnsi="Lato"/>
          <w:b w:val="1"/>
          <w:i w:val="1"/>
          <w:sz w:val="22"/>
          <w:szCs w:val="22"/>
          <w:rtl w:val="0"/>
        </w:rPr>
        <w:t xml:space="preserve">el paciente como centro de atención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/>
        <w:drawing>
          <wp:inline distB="114300" distT="114300" distL="114300" distR="114300">
            <wp:extent cx="5399730" cy="876300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rFonts w:ascii="Lato" w:cs="Lato" w:eastAsia="Lato" w:hAnsi="Lato"/>
          <w:sz w:val="22"/>
          <w:szCs w:val="22"/>
          <w:highlight w:val="yellow"/>
        </w:rPr>
      </w:pPr>
      <w:bookmarkStart w:colFirst="0" w:colLast="0" w:name="_heading=h.gjdgxs" w:id="1"/>
      <w:bookmarkEnd w:id="1"/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Alicante, 20 de octubre de 2023.-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Entre los temas que se van a tratar en la </w:t>
      </w:r>
      <w:hyperlink r:id="rId8">
        <w:r w:rsidDel="00000000" w:rsidR="00000000" w:rsidRPr="00000000">
          <w:rPr>
            <w:rFonts w:ascii="Lato" w:cs="Lato" w:eastAsia="Lato" w:hAnsi="Lato"/>
            <w:color w:val="0000ff"/>
            <w:sz w:val="22"/>
            <w:szCs w:val="22"/>
            <w:u w:val="single"/>
            <w:rtl w:val="0"/>
          </w:rPr>
          <w:t xml:space="preserve">XXIV Reunión Nacional de Cirugía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de la </w:t>
      </w:r>
      <w:hyperlink r:id="rId9">
        <w:r w:rsidDel="00000000" w:rsidR="00000000" w:rsidRPr="00000000">
          <w:rPr>
            <w:rFonts w:ascii="Lato" w:cs="Lato" w:eastAsia="Lato" w:hAnsi="Lato"/>
            <w:color w:val="0000ff"/>
            <w:sz w:val="22"/>
            <w:szCs w:val="22"/>
            <w:u w:val="single"/>
            <w:rtl w:val="0"/>
          </w:rPr>
          <w:t xml:space="preserve">Asociación Española de Cirujanos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(AEC), destacamos la robótica, la realidad virtual y la Inteligencia Artificial al servicio de la Cirugía. Bajo el lema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“Cirugía basada en decisiones compartidas”,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más de 1.500 cirujanos se darán cita en el Auditorio de la Diputación de Alicante (Av. de Jijona, 5, 03010, Alicante) del 25 al 27 de octubre.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jc w:val="both"/>
        <w:rPr>
          <w:rFonts w:ascii="Lato" w:cs="Lato" w:eastAsia="Lato" w:hAnsi="Lato"/>
          <w:sz w:val="22"/>
          <w:szCs w:val="22"/>
          <w:highlight w:val="yellow"/>
        </w:rPr>
      </w:pPr>
      <w:bookmarkStart w:colFirst="0" w:colLast="0" w:name="_heading=h.oxmiq5q3sz0l" w:id="2"/>
      <w:bookmarkEnd w:id="2"/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El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acto de inauguración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tendr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á lugar el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26 de octubre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a las 11:00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h en la Sala Sinfónica y contará con la presencia de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u w:val="single"/>
          <w:rtl w:val="0"/>
        </w:rPr>
        <w:t xml:space="preserve">la doctora Elena Martín Pérez, presidenta de la AEC; el Dr. José Manuel Ramia, presidente de la Reunión Nacional de Cirugía y jefe de Servicio en Hospital General Universitario de Alicante; María del Mar Sáez, vicepresidenta y Diputada de Administración General y Hacienda de la Diputación de Alicante 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u w:val="single"/>
          <w:rtl w:val="0"/>
        </w:rPr>
        <w:t xml:space="preserve">y Francisco José Ponce, secretario autonómico</w:t>
      </w:r>
      <w:r w:rsidDel="00000000" w:rsidR="00000000" w:rsidRPr="00000000">
        <w:rPr>
          <w:rFonts w:ascii="Lato" w:cs="Lato" w:eastAsia="Lato" w:hAnsi="Lato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u w:val="single"/>
          <w:rtl w:val="0"/>
        </w:rPr>
        <w:t xml:space="preserve">de la Conselleria de Sanidad de la Generalitat Valenciana.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2"/>
          <w:szCs w:val="22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00" w:lineRule="auto"/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heading=h.c9pk5pv836by" w:id="3"/>
      <w:bookmarkEnd w:id="3"/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En esta reunión se ofrece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 un innovador programa científico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en el que participan más de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250 ponentes, 20 de los cuales son internacionales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. “Queremos remarcar que la innovación, la tecnología y la formación, se deben involucrar más activamente en la toma de decisiones sobre su proceso quirúrgico”, señala el Dr. José Manuel Ramia. </w:t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heading=h.4yzkqt70cjj1" w:id="4"/>
      <w:bookmarkEnd w:id="4"/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Se van a realizar simposios, mesas redondas, encuentros face-to-face, conferencias, talleres, sesiones de comunicaciones y posters, y se hará entrega de las becas y premios. Además, este encuentro contará con la participación del conocido chef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Quique Dacosta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considerado uno de los mejores cocineros de España y reconocido con tres estrellas Michelin, que impartirá una conferencia magistral. </w:t>
      </w:r>
    </w:p>
    <w:p w:rsidR="00000000" w:rsidDel="00000000" w:rsidP="00000000" w:rsidRDefault="00000000" w:rsidRPr="00000000" w14:paraId="00000012">
      <w:pPr>
        <w:spacing w:after="200" w:lineRule="auto"/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heading=h.3udhk1mdan3b" w:id="5"/>
      <w:bookmarkEnd w:id="5"/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Además y con motivo de la celebración de esta Reunión,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se han realizado diferentes cursos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monográficos precongreso para ampliar la formación en aspectos destacados sobre materias como cirugía de la Obesidad Mórbida, cirugía Mayor Ambulatoria o Coloproctología. También se han organizado webinars precongreso, llamados “Charlas Coloquio”, sobre publicaciones predadoras, rehabilitación multimodal e inteligencia artificial. Se han desarrollado talleres para estudiantes de Medicina, como simulación de laparoscopia, taller de suturas o simulación en politraumatizados. Y otros de ecografía y laringoscopia para cirujanos endocrinos o el taller práctico de herramientas morfofuncionales para el diagnóstico nutricional del paciente quirúrgico. </w:t>
      </w:r>
    </w:p>
    <w:p w:rsidR="00000000" w:rsidDel="00000000" w:rsidP="00000000" w:rsidRDefault="00000000" w:rsidRPr="00000000" w14:paraId="00000013">
      <w:pPr>
        <w:spacing w:after="200" w:lineRule="auto"/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heading=h.56jladyc1axk" w:id="6"/>
      <w:bookmarkEnd w:id="6"/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Asimismo, se otorgarán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3 miembros de honor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al danés Hans Kehlet, la mexicana Lilia Coté y al italiano Francesco Corcione.</w:t>
      </w:r>
    </w:p>
    <w:p w:rsidR="00000000" w:rsidDel="00000000" w:rsidP="00000000" w:rsidRDefault="00000000" w:rsidRPr="00000000" w14:paraId="00000014">
      <w:pPr>
        <w:spacing w:after="200" w:lineRule="auto"/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heading=h.of2jf6i2384w" w:id="7"/>
      <w:bookmarkEnd w:id="7"/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En opinión del presidente de esta reunión científica, el objetivo de este encuentro es “aunar y transmitir los conocimientos más actuales en beneficio de los pacientes al mismo tiempo que estimular las relaciones científicas y personales de los participantes, compartiendo la belleza de la ciudad de Alicante”,  ha señalado el Dr. José Manuel Ramia.</w:t>
      </w:r>
    </w:p>
    <w:p w:rsidR="00000000" w:rsidDel="00000000" w:rsidP="00000000" w:rsidRDefault="00000000" w:rsidRPr="00000000" w14:paraId="00000015">
      <w:pPr>
        <w:spacing w:after="200" w:lineRule="auto"/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heading=h.udgoy6pbcuh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Lato" w:cs="Lato" w:eastAsia="Lato" w:hAnsi="Lato"/>
          <w:b w:val="1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18"/>
          <w:szCs w:val="18"/>
          <w:u w:val="single"/>
          <w:rtl w:val="0"/>
        </w:rPr>
        <w:t xml:space="preserve">Sobre la Asociación Española de Cirujanos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8647"/>
        </w:tabs>
        <w:jc w:val="both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color w:val="000000"/>
          <w:sz w:val="18"/>
          <w:szCs w:val="18"/>
          <w:rtl w:val="0"/>
        </w:rPr>
        <w:t xml:space="preserve">La </w:t>
      </w:r>
      <w:r w:rsidDel="00000000" w:rsidR="00000000" w:rsidRPr="00000000">
        <w:rPr>
          <w:rFonts w:ascii="Lato" w:cs="Lato" w:eastAsia="Lato" w:hAnsi="Lato"/>
          <w:b w:val="1"/>
          <w:color w:val="000000"/>
          <w:sz w:val="18"/>
          <w:szCs w:val="18"/>
          <w:rtl w:val="0"/>
        </w:rPr>
        <w:t xml:space="preserve">AEC</w:t>
      </w:r>
      <w:r w:rsidDel="00000000" w:rsidR="00000000" w:rsidRPr="00000000">
        <w:rPr>
          <w:rFonts w:ascii="Lato" w:cs="Lato" w:eastAsia="Lato" w:hAnsi="Lato"/>
          <w:color w:val="000000"/>
          <w:sz w:val="18"/>
          <w:szCs w:val="18"/>
          <w:rtl w:val="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más de </w:t>
      </w:r>
      <w:r w:rsidDel="00000000" w:rsidR="00000000" w:rsidRPr="00000000">
        <w:rPr>
          <w:rFonts w:ascii="Lato" w:cs="Lato" w:eastAsia="Lato" w:hAnsi="Lato"/>
          <w:color w:val="000000"/>
          <w:sz w:val="18"/>
          <w:szCs w:val="18"/>
          <w:rtl w:val="0"/>
        </w:rPr>
        <w:t xml:space="preserve">5.000 socios y colabora con otras sociedades y entidades científicas, participando activamente en órganos como la Federación de Asociaciones Científico Médicas Españolas(FACME), 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European Union</w:t>
      </w:r>
      <w:r w:rsidDel="00000000" w:rsidR="00000000" w:rsidRPr="00000000">
        <w:rPr>
          <w:rFonts w:ascii="Lato" w:cs="Lato" w:eastAsia="Lato" w:hAnsi="Lato"/>
          <w:color w:val="000000"/>
          <w:sz w:val="18"/>
          <w:szCs w:val="18"/>
          <w:rtl w:val="0"/>
        </w:rPr>
        <w:t xml:space="preserve"> of Medical Specialists (UEMS) y la Comisión Nacional de la Especialidad.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8647"/>
        </w:tabs>
        <w:jc w:val="both"/>
        <w:rPr>
          <w:rFonts w:ascii="Lato" w:cs="Lato" w:eastAsia="Lato" w:hAnsi="Lato"/>
          <w:color w:val="000000"/>
          <w:sz w:val="18"/>
          <w:szCs w:val="18"/>
        </w:rPr>
        <w:sectPr>
          <w:headerReference r:id="rId10" w:type="default"/>
          <w:pgSz w:h="16840" w:w="11900" w:orient="portrait"/>
          <w:pgMar w:bottom="1135" w:top="2269" w:left="1701" w:right="1701" w:header="708" w:footer="708"/>
          <w:pgNumType w:start="1"/>
        </w:sectPr>
      </w:pPr>
      <w:hyperlink r:id="rId11">
        <w:r w:rsidDel="00000000" w:rsidR="00000000" w:rsidRPr="00000000">
          <w:rPr>
            <w:rFonts w:ascii="Lato" w:cs="Lato" w:eastAsia="Lato" w:hAnsi="Lato"/>
            <w:color w:val="0000ff"/>
            <w:sz w:val="18"/>
            <w:szCs w:val="18"/>
            <w:u w:val="single"/>
            <w:rtl w:val="0"/>
          </w:rPr>
          <w:t xml:space="preserve">www.aecirujanos.es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ato" w:cs="Lato" w:eastAsia="Lato" w:hAnsi="Lato"/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18"/>
          <w:szCs w:val="18"/>
          <w:u w:val="single"/>
          <w:rtl w:val="0"/>
        </w:rPr>
        <w:t xml:space="preserve">CONTACTO DE COMUNICACIÓN</w:t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Actitud de comunicación</w:t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Paloma Arwen Escudero</w:t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Teléfono: 91 302 28 60</w:t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  <w:color w:val="0000ff"/>
          <w:sz w:val="18"/>
          <w:szCs w:val="18"/>
          <w:u w:val="singl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Email: </w:t>
      </w:r>
      <w:hyperlink r:id="rId12">
        <w:r w:rsidDel="00000000" w:rsidR="00000000" w:rsidRPr="00000000">
          <w:rPr>
            <w:rFonts w:ascii="Lato" w:cs="Lato" w:eastAsia="Lato" w:hAnsi="Lato"/>
            <w:color w:val="1155cc"/>
            <w:sz w:val="18"/>
            <w:szCs w:val="18"/>
            <w:u w:val="single"/>
            <w:rtl w:val="0"/>
          </w:rPr>
          <w:t xml:space="preserve">paloma.escudero@actitud.es</w:t>
        </w:r>
      </w:hyperlink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ato" w:cs="Lato" w:eastAsia="Lato" w:hAnsi="Lato"/>
          <w:color w:val="0000ff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568" w:top="1702" w:left="1701" w:right="1268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3615690</wp:posOffset>
          </wp:positionH>
          <wp:positionV relativeFrom="paragraph">
            <wp:posOffset>65405</wp:posOffset>
          </wp:positionV>
          <wp:extent cx="1831340" cy="74295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223B19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682EE6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61781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61781"/>
    <w:rPr>
      <w:rFonts w:ascii="Lucida Grande" w:cs="Lucida Grande" w:hAnsi="Lucida Grande"/>
      <w:sz w:val="18"/>
      <w:szCs w:val="18"/>
      <w:lang w:val="ca-ES"/>
    </w:rPr>
  </w:style>
  <w:style w:type="character" w:styleId="Hipervnculo">
    <w:name w:val="Hyperlink"/>
    <w:uiPriority w:val="99"/>
    <w:unhideWhenUsed w:val="1"/>
    <w:rsid w:val="001866FE"/>
    <w:rPr>
      <w:color w:val="0000ff"/>
      <w:u w:val="single"/>
    </w:rPr>
  </w:style>
  <w:style w:type="paragraph" w:styleId="Sinespaciado">
    <w:name w:val="No Spacing"/>
    <w:qFormat w:val="1"/>
    <w:rsid w:val="001866FE"/>
    <w:rPr>
      <w:rFonts w:cs="Times New Roman"/>
      <w:sz w:val="22"/>
      <w:szCs w:val="22"/>
      <w:lang w:eastAsia="en-US" w:val="en-US"/>
    </w:rPr>
  </w:style>
  <w:style w:type="paragraph" w:styleId="Encabezado">
    <w:name w:val="header"/>
    <w:basedOn w:val="Normal"/>
    <w:link w:val="EncabezadoCar"/>
    <w:uiPriority w:val="99"/>
    <w:unhideWhenUsed w:val="1"/>
    <w:rsid w:val="006709D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709DE"/>
    <w:rPr>
      <w:lang w:val="ca-ES"/>
    </w:rPr>
  </w:style>
  <w:style w:type="paragraph" w:styleId="Piedepgina">
    <w:name w:val="footer"/>
    <w:basedOn w:val="Normal"/>
    <w:link w:val="PiedepginaCar"/>
    <w:uiPriority w:val="99"/>
    <w:unhideWhenUsed w:val="1"/>
    <w:rsid w:val="006709D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709DE"/>
    <w:rPr>
      <w:lang w:val="ca-ES"/>
    </w:rPr>
  </w:style>
  <w:style w:type="character" w:styleId="nfasis">
    <w:name w:val="Emphasis"/>
    <w:basedOn w:val="Fuentedeprrafopredeter"/>
    <w:uiPriority w:val="20"/>
    <w:qFormat w:val="1"/>
    <w:rsid w:val="009E154E"/>
    <w:rPr>
      <w:rFonts w:cs="Times New Roman"/>
      <w:i w:val="1"/>
      <w:iCs w:val="1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B6C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B6C4D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B6C4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B6C4D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B6C4D"/>
    <w:rPr>
      <w:b w:val="1"/>
      <w:bCs w:val="1"/>
      <w:sz w:val="20"/>
      <w:szCs w:val="20"/>
      <w:lang w:val="ca-ES"/>
    </w:rPr>
  </w:style>
  <w:style w:type="character" w:styleId="Textoennegrita">
    <w:name w:val="Strong"/>
    <w:basedOn w:val="Fuentedeprrafopredeter"/>
    <w:uiPriority w:val="22"/>
    <w:qFormat w:val="1"/>
    <w:rsid w:val="00EB2191"/>
    <w:rPr>
      <w:b w:val="1"/>
      <w:bCs w:val="1"/>
    </w:rPr>
  </w:style>
  <w:style w:type="paragraph" w:styleId="xmsonormal" w:customStyle="1">
    <w:name w:val="x_msonormal"/>
    <w:basedOn w:val="Normal"/>
    <w:rsid w:val="007E324D"/>
    <w:rPr>
      <w:rFonts w:ascii="Times New Roman" w:cs="Times New Roman" w:hAnsi="Times New Roman" w:eastAsiaTheme="minorHAnsi"/>
    </w:rPr>
  </w:style>
  <w:style w:type="character" w:styleId="Ttulo1Car" w:customStyle="1">
    <w:name w:val="Título 1 Car"/>
    <w:basedOn w:val="Fuentedeprrafopredeter"/>
    <w:link w:val="Ttulo1"/>
    <w:uiPriority w:val="9"/>
    <w:rsid w:val="00223B19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val="es-ES"/>
    </w:rPr>
  </w:style>
  <w:style w:type="paragraph" w:styleId="textohsll" w:customStyle="1">
    <w:name w:val="textohsll"/>
    <w:basedOn w:val="Normal"/>
    <w:rsid w:val="00B20669"/>
    <w:rPr>
      <w:rFonts w:ascii="Times New Roman" w:cs="Times New Roman" w:hAnsi="Times New Roman" w:eastAsiaTheme="minorHAnsi"/>
    </w:rPr>
  </w:style>
  <w:style w:type="character" w:styleId="apple-converted-space" w:customStyle="1">
    <w:name w:val="apple-converted-space"/>
    <w:basedOn w:val="Fuentedeprrafopredeter"/>
    <w:rsid w:val="00B20669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251C4C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aecirujanos.es" TargetMode="External"/><Relationship Id="rId10" Type="http://schemas.openxmlformats.org/officeDocument/2006/relationships/header" Target="header1.xml"/><Relationship Id="rId12" Type="http://schemas.openxmlformats.org/officeDocument/2006/relationships/hyperlink" Target="mailto:paloma.escudero@actitud.es" TargetMode="External"/><Relationship Id="rId9" Type="http://schemas.openxmlformats.org/officeDocument/2006/relationships/hyperlink" Target="https://www.aecirujanos.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rnc2023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qHGikYa5nC/mlih5Ky4WRY2DVg==">CgMxLjAyCWguMzBqMHpsbDIIaC5namRneHMyDmgub3htaXE1cTNzejBsMg5oLmM5cGs1cHY4MzZieTIOaC40eXprcXQ3MGNqajEyDmguM3VkaGsxbWRhbjNiMg5oLjU2amxhZHljMWF4azIOaC5vZjJqZjZpMjM4NHcyDmgudWRnb3k2cGJjdWhmOAByITFvTHp4YmdGX0VoWE1kZkZiQ3dLMloyekgtSGZ1T2hQVg==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2023-09-14T14:59:00Z</dcterms:created>
  <dc:creator>Ana Sanchez</dc:creator>
</cp:coreProperties>
</file>