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Calibri" w:cs="Calibri" w:eastAsia="Calibri" w:hAnsi="Calibri"/>
          <w:b w:val="1"/>
          <w:sz w:val="40"/>
          <w:szCs w:val="40"/>
        </w:rPr>
      </w:pPr>
      <w:r w:rsidDel="00000000" w:rsidR="00000000" w:rsidRPr="00000000">
        <w:rPr>
          <w:rFonts w:ascii="Calibri" w:cs="Calibri" w:eastAsia="Calibri" w:hAnsi="Calibri"/>
          <w:b w:val="1"/>
          <w:sz w:val="40"/>
          <w:szCs w:val="40"/>
          <w:rtl w:val="0"/>
        </w:rPr>
        <w:t xml:space="preserve">Sándwiches para todos los gustos, la apuesta veraniega de Viena Capellanes</w:t>
      </w:r>
    </w:p>
    <w:p w:rsidR="00000000" w:rsidDel="00000000" w:rsidP="00000000" w:rsidRDefault="00000000" w:rsidRPr="00000000" w14:paraId="00000002">
      <w:pPr>
        <w:numPr>
          <w:ilvl w:val="0"/>
          <w:numId w:val="2"/>
        </w:numPr>
        <w:spacing w:after="240" w:befor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empresa centenaria pone a disposición de sus clientes 18 variedades distintas de sándwiches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elaborados diariamente con ingredientes frescos y de proximidad</w:t>
      </w:r>
    </w:p>
    <w:p w:rsidR="00000000" w:rsidDel="00000000" w:rsidP="00000000" w:rsidRDefault="00000000" w:rsidRPr="00000000" w14:paraId="00000003">
      <w:pPr>
        <w:numPr>
          <w:ilvl w:val="0"/>
          <w:numId w:val="2"/>
        </w:numPr>
        <w:spacing w:after="240" w:before="240" w:lineRule="auto"/>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Una de las señas de identidad de los sándwiches de Viena Capellanes es su forma: corte rectangular. Este detalle es una muestra más del estilo propio que la empresa traslada su oferta</w:t>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Madrid, 9 de julio de 2025.-</w:t>
      </w:r>
      <w:r w:rsidDel="00000000" w:rsidR="00000000" w:rsidRPr="00000000">
        <w:rPr>
          <w:rFonts w:ascii="Calibri" w:cs="Calibri" w:eastAsia="Calibri" w:hAnsi="Calibri"/>
          <w:sz w:val="24"/>
          <w:szCs w:val="24"/>
          <w:rtl w:val="0"/>
        </w:rPr>
        <w:t xml:space="preserve"> Con la llegada del verano, los días se alargan, las temperaturas suben y los planes improvisados -picnics, terrazas, viajes o jornadas de teletrabajo desde cualquier lugar- se vuelven habituales. </w:t>
      </w:r>
    </w:p>
    <w:p w:rsidR="00000000" w:rsidDel="00000000" w:rsidP="00000000" w:rsidRDefault="00000000" w:rsidRPr="00000000" w14:paraId="00000005">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contexto, el sándwich se consolida como una de las comidas favoritas por su practicidad, valor nutricional y sabor. Ya sea para llevar a la piscina, para una comida rápida en la oficina o para disfrutar de camino a nuestro destino vacacional, los sándwiches son la opción perfecta. </w:t>
      </w:r>
      <w:r w:rsidDel="00000000" w:rsidR="00000000" w:rsidRPr="00000000">
        <w:drawing>
          <wp:anchor allowOverlap="1" behindDoc="0" distB="114300" distT="114300" distL="114300" distR="114300" hidden="0" layoutInCell="1" locked="0" relativeHeight="0" simplePos="0">
            <wp:simplePos x="0" y="0"/>
            <wp:positionH relativeFrom="column">
              <wp:posOffset>2752725</wp:posOffset>
            </wp:positionH>
            <wp:positionV relativeFrom="paragraph">
              <wp:posOffset>885825</wp:posOffset>
            </wp:positionV>
            <wp:extent cx="3028950" cy="1833017"/>
            <wp:effectExtent b="0" l="0" r="0" t="0"/>
            <wp:wrapSquare wrapText="bothSides" distB="114300" distT="114300" distL="114300" distR="114300"/>
            <wp:docPr id="75" name="image2.jpg"/>
            <a:graphic>
              <a:graphicData uri="http://schemas.openxmlformats.org/drawingml/2006/picture">
                <pic:pic>
                  <pic:nvPicPr>
                    <pic:cNvPr id="0" name="image2.jpg"/>
                    <pic:cNvPicPr preferRelativeResize="0"/>
                  </pic:nvPicPr>
                  <pic:blipFill>
                    <a:blip r:embed="rId7"/>
                    <a:srcRect b="9225" l="0" r="0" t="0"/>
                    <a:stretch>
                      <a:fillRect/>
                    </a:stretch>
                  </pic:blipFill>
                  <pic:spPr>
                    <a:xfrm>
                      <a:off x="0" y="0"/>
                      <a:ext cx="3028950" cy="1833017"/>
                    </a:xfrm>
                    <a:prstGeom prst="rect"/>
                    <a:ln/>
                  </pic:spPr>
                </pic:pic>
              </a:graphicData>
            </a:graphic>
          </wp:anchor>
        </w:drawing>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hablamos de sándwiches, hablamos de </w:t>
      </w:r>
      <w:hyperlink r:id="rId8">
        <w:r w:rsidDel="00000000" w:rsidR="00000000" w:rsidRPr="00000000">
          <w:rPr>
            <w:rFonts w:ascii="Calibri" w:cs="Calibri" w:eastAsia="Calibri" w:hAnsi="Calibri"/>
            <w:color w:val="1155cc"/>
            <w:sz w:val="24"/>
            <w:szCs w:val="24"/>
            <w:u w:val="single"/>
            <w:rtl w:val="0"/>
          </w:rPr>
          <w:t xml:space="preserve">Viena Capellanes</w:t>
        </w:r>
      </w:hyperlink>
      <w:r w:rsidDel="00000000" w:rsidR="00000000" w:rsidRPr="00000000">
        <w:rPr>
          <w:rFonts w:ascii="Calibri" w:cs="Calibri" w:eastAsia="Calibri" w:hAnsi="Calibri"/>
          <w:sz w:val="24"/>
          <w:szCs w:val="24"/>
          <w:rtl w:val="0"/>
        </w:rPr>
        <w:t xml:space="preserve">, quienes llevan más de setenta años </w:t>
      </w:r>
      <w:r w:rsidDel="00000000" w:rsidR="00000000" w:rsidRPr="00000000">
        <w:rPr>
          <w:rFonts w:ascii="Calibri" w:cs="Calibri" w:eastAsia="Calibri" w:hAnsi="Calibri"/>
          <w:sz w:val="24"/>
          <w:szCs w:val="24"/>
          <w:rtl w:val="0"/>
        </w:rPr>
        <w:t xml:space="preserve">preparándolos</w:t>
      </w:r>
      <w:r w:rsidDel="00000000" w:rsidR="00000000" w:rsidRPr="00000000">
        <w:rPr>
          <w:rFonts w:ascii="Calibri" w:cs="Calibri" w:eastAsia="Calibri" w:hAnsi="Calibri"/>
          <w:sz w:val="24"/>
          <w:szCs w:val="24"/>
          <w:rtl w:val="0"/>
        </w:rPr>
        <w:t xml:space="preserve"> y han hecho de este clásico uno de sus productos estrella. Sus sándwiches no solo están ricos, también son </w:t>
      </w:r>
      <w:r w:rsidDel="00000000" w:rsidR="00000000" w:rsidRPr="00000000">
        <w:rPr>
          <w:rFonts w:ascii="Calibri" w:cs="Calibri" w:eastAsia="Calibri" w:hAnsi="Calibri"/>
          <w:b w:val="1"/>
          <w:sz w:val="24"/>
          <w:szCs w:val="24"/>
          <w:rtl w:val="0"/>
        </w:rPr>
        <w:t xml:space="preserve">una opción completa y equilibrada</w:t>
      </w:r>
      <w:r w:rsidDel="00000000" w:rsidR="00000000" w:rsidRPr="00000000">
        <w:rPr>
          <w:rFonts w:ascii="Calibri" w:cs="Calibri" w:eastAsia="Calibri" w:hAnsi="Calibri"/>
          <w:sz w:val="24"/>
          <w:szCs w:val="24"/>
          <w:rtl w:val="0"/>
        </w:rPr>
        <w:t xml:space="preserve">: pan, proteínas y, muchas veces, vegetales frescos. </w:t>
      </w:r>
    </w:p>
    <w:p w:rsidR="00000000" w:rsidDel="00000000" w:rsidP="00000000" w:rsidRDefault="00000000" w:rsidRPr="00000000" w14:paraId="00000007">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Viena Capellanes creemos que comer bien no debería de estar reñido con tener poco tiempo. Por eso apostamos por ingredientes frescos, recetas originales y productos listos para llevar, disfrutar y compartir”, afirma Antonio Lence, director general de la compañía. “Además, con nuestros Córner Viena, estamos muy presentes en el día a día de muchas empresas, lo que nos exige ofrecer soluciones sabrosas, saciantes y equilibradas, que encajen en la rutina laboral sin interrumpirla”, añaden desde la cadena de restauración.</w:t>
      </w:r>
    </w:p>
    <w:p w:rsidR="00000000" w:rsidDel="00000000" w:rsidP="00000000" w:rsidRDefault="00000000" w:rsidRPr="00000000" w14:paraId="00000008">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Más que jamón y queso: una carta para todos los gustos</w:t>
      </w:r>
    </w:p>
    <w:p w:rsidR="00000000" w:rsidDel="00000000" w:rsidP="00000000" w:rsidRDefault="00000000" w:rsidRPr="00000000" w14:paraId="00000009">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Desde hace décadas, Viena Capellanes ha apostado por la calidad, la variedad y la elaboración artesanal en cada uno de sus productos. Actualmente, la compañía madrileña ofrece </w:t>
      </w:r>
      <w:r w:rsidDel="00000000" w:rsidR="00000000" w:rsidRPr="00000000">
        <w:rPr>
          <w:rFonts w:ascii="Calibri" w:cs="Calibri" w:eastAsia="Calibri" w:hAnsi="Calibri"/>
          <w:b w:val="1"/>
          <w:sz w:val="24"/>
          <w:szCs w:val="24"/>
          <w:rtl w:val="0"/>
        </w:rPr>
        <w:t xml:space="preserve">18 tipos distintos de sándwiches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elaborados diariamente con ingredientes frescos y de proximidad</w:t>
      </w:r>
      <w:r w:rsidDel="00000000" w:rsidR="00000000" w:rsidRPr="00000000">
        <w:rPr>
          <w:rFonts w:ascii="Calibri" w:cs="Calibri" w:eastAsia="Calibri" w:hAnsi="Calibri"/>
          <w:sz w:val="24"/>
          <w:szCs w:val="24"/>
          <w:rtl w:val="0"/>
        </w:rPr>
        <w:t xml:space="preserve">, panes variados -blanco, integral, multicereal o de tomate- y combinaciones que se adaptan a todos los gustos: desde los más clásicos hasta los más innovadores.</w:t>
      </w:r>
    </w:p>
    <w:p w:rsidR="00000000" w:rsidDel="00000000" w:rsidP="00000000" w:rsidRDefault="00000000" w:rsidRPr="00000000" w14:paraId="0000000A">
      <w:pPr>
        <w:spacing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las opciones más destacadas de su carta se encuentran:</w:t>
      </w:r>
    </w:p>
    <w:p w:rsidR="00000000" w:rsidDel="00000000" w:rsidP="00000000" w:rsidRDefault="00000000" w:rsidRPr="00000000" w14:paraId="0000000B">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Clásicos irresistibles</w:t>
      </w:r>
      <w:r w:rsidDel="00000000" w:rsidR="00000000" w:rsidRPr="00000000">
        <w:rPr>
          <w:rFonts w:ascii="Calibri" w:cs="Calibri" w:eastAsia="Calibri" w:hAnsi="Calibri"/>
          <w:sz w:val="24"/>
          <w:szCs w:val="24"/>
          <w:rtl w:val="0"/>
        </w:rPr>
        <w:t xml:space="preserve"> como el sándwich mixto, el vegetal con atún, el de ensaladilla rusa o el de atún y huevo.</w:t>
      </w:r>
    </w:p>
    <w:p w:rsidR="00000000" w:rsidDel="00000000" w:rsidP="00000000" w:rsidRDefault="00000000" w:rsidRPr="00000000" w14:paraId="0000000C">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Sabores internacionales</w:t>
      </w:r>
      <w:r w:rsidDel="00000000" w:rsidR="00000000" w:rsidRPr="00000000">
        <w:rPr>
          <w:rFonts w:ascii="Calibri" w:cs="Calibri" w:eastAsia="Calibri" w:hAnsi="Calibri"/>
          <w:sz w:val="24"/>
          <w:szCs w:val="24"/>
          <w:rtl w:val="0"/>
        </w:rPr>
        <w:t xml:space="preserve"> como el de ternera con salsa kebab, el de pollo al curry o el de mortadela y pesto.</w:t>
      </w:r>
    </w:p>
    <w:p w:rsidR="00000000" w:rsidDel="00000000" w:rsidP="00000000" w:rsidRDefault="00000000" w:rsidRPr="00000000" w14:paraId="0000000D">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Alternativas veganas y vegetarianas</w:t>
      </w:r>
      <w:r w:rsidDel="00000000" w:rsidR="00000000" w:rsidRPr="00000000">
        <w:rPr>
          <w:rFonts w:ascii="Calibri" w:cs="Calibri" w:eastAsia="Calibri" w:hAnsi="Calibri"/>
          <w:sz w:val="24"/>
          <w:szCs w:val="24"/>
          <w:rtl w:val="0"/>
        </w:rPr>
        <w:t xml:space="preserve">, como el de Heura® con hummus o el de tortilla de patata con alioli.</w:t>
      </w:r>
      <w:r w:rsidDel="00000000" w:rsidR="00000000" w:rsidRPr="00000000">
        <w:drawing>
          <wp:anchor allowOverlap="1" behindDoc="0" distB="114300" distT="114300" distL="114300" distR="114300" hidden="0" layoutInCell="1" locked="0" relativeHeight="0" simplePos="0">
            <wp:simplePos x="0" y="0"/>
            <wp:positionH relativeFrom="column">
              <wp:posOffset>2711160</wp:posOffset>
            </wp:positionH>
            <wp:positionV relativeFrom="paragraph">
              <wp:posOffset>447675</wp:posOffset>
            </wp:positionV>
            <wp:extent cx="3022890" cy="1840929"/>
            <wp:effectExtent b="0" l="0" r="0" t="0"/>
            <wp:wrapSquare wrapText="bothSides" distB="114300" distT="114300" distL="114300" distR="114300"/>
            <wp:docPr id="73" name="image3.jpg"/>
            <a:graphic>
              <a:graphicData uri="http://schemas.openxmlformats.org/drawingml/2006/picture">
                <pic:pic>
                  <pic:nvPicPr>
                    <pic:cNvPr id="0" name="image3.jpg"/>
                    <pic:cNvPicPr preferRelativeResize="0"/>
                  </pic:nvPicPr>
                  <pic:blipFill>
                    <a:blip r:embed="rId9"/>
                    <a:srcRect b="3004" l="1971" r="0" t="6866"/>
                    <a:stretch>
                      <a:fillRect/>
                    </a:stretch>
                  </pic:blipFill>
                  <pic:spPr>
                    <a:xfrm>
                      <a:off x="0" y="0"/>
                      <a:ext cx="3022890" cy="1840929"/>
                    </a:xfrm>
                    <a:prstGeom prst="rect"/>
                    <a:ln/>
                  </pic:spPr>
                </pic:pic>
              </a:graphicData>
            </a:graphic>
          </wp:anchor>
        </w:drawing>
      </w:r>
    </w:p>
    <w:p w:rsidR="00000000" w:rsidDel="00000000" w:rsidP="00000000" w:rsidRDefault="00000000" w:rsidRPr="00000000" w14:paraId="0000000E">
      <w:pPr>
        <w:numPr>
          <w:ilvl w:val="0"/>
          <w:numId w:val="1"/>
        </w:numPr>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Propuestas gourmet</w:t>
      </w:r>
      <w:r w:rsidDel="00000000" w:rsidR="00000000" w:rsidRPr="00000000">
        <w:rPr>
          <w:rFonts w:ascii="Calibri" w:cs="Calibri" w:eastAsia="Calibri" w:hAnsi="Calibri"/>
          <w:sz w:val="24"/>
          <w:szCs w:val="24"/>
          <w:rtl w:val="0"/>
        </w:rPr>
        <w:t xml:space="preserve"> con sus deliciosos “</w:t>
      </w:r>
      <w:r w:rsidDel="00000000" w:rsidR="00000000" w:rsidRPr="00000000">
        <w:rPr>
          <w:rFonts w:ascii="Calibri" w:cs="Calibri" w:eastAsia="Calibri" w:hAnsi="Calibri"/>
          <w:sz w:val="24"/>
          <w:szCs w:val="24"/>
          <w:rtl w:val="0"/>
        </w:rPr>
        <w:t xml:space="preserve">sandwichacos</w:t>
      </w:r>
      <w:r w:rsidDel="00000000" w:rsidR="00000000" w:rsidRPr="00000000">
        <w:rPr>
          <w:rFonts w:ascii="Calibri" w:cs="Calibri" w:eastAsia="Calibri" w:hAnsi="Calibri"/>
          <w:sz w:val="24"/>
          <w:szCs w:val="24"/>
          <w:rtl w:val="0"/>
        </w:rPr>
        <w:t xml:space="preserve">” de pastrami, queso y bacon, de salmón, huevo cocido y mezclum, y el sofisticado “Canal Cocina”, con jugoso pavo asado, huevo, espinacas y crema de brie trufado en nuestro pan de tomate Viena. </w:t>
      </w:r>
    </w:p>
    <w:p w:rsidR="00000000" w:rsidDel="00000000" w:rsidP="00000000" w:rsidRDefault="00000000" w:rsidRPr="00000000" w14:paraId="0000000F">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El sello propio de Viena Capellanes</w:t>
      </w:r>
    </w:p>
    <w:p w:rsidR="00000000" w:rsidDel="00000000" w:rsidP="00000000" w:rsidRDefault="00000000" w:rsidRPr="00000000" w14:paraId="0000001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Una de las señas de identidad de los sándwiches de Viena Capellanes es su forma: corte rectangular</w:t>
      </w:r>
      <w:r w:rsidDel="00000000" w:rsidR="00000000" w:rsidRPr="00000000">
        <w:rPr>
          <w:rFonts w:ascii="Calibri" w:cs="Calibri" w:eastAsia="Calibri" w:hAnsi="Calibri"/>
          <w:sz w:val="24"/>
          <w:szCs w:val="24"/>
          <w:rtl w:val="0"/>
        </w:rPr>
        <w:t xml:space="preserve"> en lugar del habitual triángulo, y envuelto para preservar sus cualidades hasta el momento de ser consumido. Este detalle, aparentemente menor, es en realidad una muestra más del estilo propio que la empresa traslada a todo lo que hace: cuidando la presentación, facilitando el consumo y destacando con una propuesta diferenciada.</w:t>
      </w:r>
    </w:p>
    <w:p w:rsidR="00000000" w:rsidDel="00000000" w:rsidP="00000000" w:rsidRDefault="00000000" w:rsidRPr="00000000" w14:paraId="0000001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Como muestra del compromiso con el cuidado del medio ambiente, los sándwiches de Viena se envasan en PLA, un material de origen vegetal, 100 % compostable y orgánico. Una alternativa ecológica al plástico y una forma más responsable de hacer las cosas.</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Todos los sándwiches Viena están disponibles tanto en tiendas físicas como en su web </w:t>
      </w:r>
      <w:r w:rsidDel="00000000" w:rsidR="00000000" w:rsidRPr="00000000">
        <w:rPr>
          <w:rFonts w:ascii="Calibri" w:cs="Calibri" w:eastAsia="Calibri" w:hAnsi="Calibri"/>
          <w:sz w:val="24"/>
          <w:szCs w:val="24"/>
          <w:rtl w:val="0"/>
        </w:rPr>
        <w:t xml:space="preserve">o a través de su App </w:t>
      </w:r>
      <w:r w:rsidDel="00000000" w:rsidR="00000000" w:rsidRPr="00000000">
        <w:rPr>
          <w:rFonts w:ascii="Calibri" w:cs="Calibri" w:eastAsia="Calibri" w:hAnsi="Calibri"/>
          <w:b w:val="1"/>
          <w:i w:val="1"/>
          <w:sz w:val="24"/>
          <w:szCs w:val="24"/>
          <w:rtl w:val="0"/>
        </w:rPr>
        <w:t xml:space="preserve">MyViena</w:t>
      </w:r>
      <w:r w:rsidDel="00000000" w:rsidR="00000000" w:rsidRPr="00000000">
        <w:rPr>
          <w:rFonts w:ascii="Calibri" w:cs="Calibri" w:eastAsia="Calibri" w:hAnsi="Calibri"/>
          <w:sz w:val="24"/>
          <w:szCs w:val="24"/>
          <w:rtl w:val="0"/>
        </w:rPr>
        <w:t xml:space="preserve">, lo que permite pedir desde cualquier lugar de la capital y recibirlo listo para consumir.</w:t>
      </w:r>
    </w:p>
    <w:p w:rsidR="00000000" w:rsidDel="00000000" w:rsidP="00000000" w:rsidRDefault="00000000" w:rsidRPr="00000000" w14:paraId="00000013">
      <w:pPr>
        <w:widowControl w:val="0"/>
        <w:spacing w:before="98" w:line="240" w:lineRule="auto"/>
        <w:jc w:val="both"/>
        <w:rPr>
          <w:rFonts w:ascii="Tahoma" w:cs="Tahoma" w:eastAsia="Tahoma" w:hAnsi="Tahoma"/>
          <w:b w:val="1"/>
          <w:sz w:val="19"/>
          <w:szCs w:val="19"/>
        </w:rPr>
      </w:pPr>
      <w:r w:rsidDel="00000000" w:rsidR="00000000" w:rsidRPr="00000000">
        <w:rPr>
          <w:rFonts w:ascii="Calibri" w:cs="Calibri" w:eastAsia="Calibri" w:hAnsi="Calibri"/>
          <w:b w:val="1"/>
          <w:sz w:val="20"/>
          <w:szCs w:val="20"/>
          <w:rtl w:val="0"/>
        </w:rPr>
        <w:t xml:space="preserve">Acerca de Viena Capellanes</w:t>
      </w:r>
      <w:r w:rsidDel="00000000" w:rsidR="00000000" w:rsidRPr="00000000">
        <w:rPr>
          <w:rtl w:val="0"/>
        </w:rPr>
      </w:r>
    </w:p>
    <w:p w:rsidR="00000000" w:rsidDel="00000000" w:rsidP="00000000" w:rsidRDefault="00000000" w:rsidRPr="00000000" w14:paraId="00000014">
      <w:pPr>
        <w:widowControl w:val="0"/>
        <w:spacing w:line="240" w:lineRule="auto"/>
        <w:ind w:right="116"/>
        <w:jc w:val="both"/>
        <w:rPr>
          <w:rFonts w:ascii="Calibri" w:cs="Calibri" w:eastAsia="Calibri" w:hAnsi="Calibri"/>
          <w:color w:val="211e1f"/>
          <w:sz w:val="20"/>
          <w:szCs w:val="20"/>
        </w:rPr>
      </w:pPr>
      <w:r w:rsidDel="00000000" w:rsidR="00000000" w:rsidRPr="00000000">
        <w:rPr>
          <w:rFonts w:ascii="Calibri" w:cs="Calibri" w:eastAsia="Calibri" w:hAnsi="Calibri"/>
          <w:sz w:val="20"/>
          <w:szCs w:val="20"/>
          <w:rtl w:val="0"/>
        </w:rPr>
        <w:t xml:space="preserve">Viena Capellanes</w:t>
      </w:r>
      <w:r w:rsidDel="00000000" w:rsidR="00000000" w:rsidRPr="00000000">
        <w:rPr>
          <w:rFonts w:ascii="Calibri" w:cs="Calibri" w:eastAsia="Calibri" w:hAnsi="Calibri"/>
          <w:color w:val="211e1f"/>
          <w:sz w:val="20"/>
          <w:szCs w:val="20"/>
          <w:rtl w:val="0"/>
        </w:rPr>
        <w:t xml:space="preserve"> es una empresa madrileña que fabrica y comercializa, a través de sus propios puntos de venta, productos de pastelería artesanal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211e1f"/>
          <w:sz w:val="20"/>
          <w:szCs w:val="20"/>
          <w:rtl w:val="0"/>
        </w:rPr>
        <w:t xml:space="preserve">platos preparados saludables y catering gourmet. </w:t>
      </w:r>
    </w:p>
    <w:p w:rsidR="00000000" w:rsidDel="00000000" w:rsidP="00000000" w:rsidRDefault="00000000" w:rsidRPr="00000000" w14:paraId="00000015">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6">
      <w:pPr>
        <w:widowControl w:val="0"/>
        <w:spacing w:line="240" w:lineRule="auto"/>
        <w:ind w:right="116"/>
        <w:jc w:val="both"/>
        <w:rPr>
          <w:rFonts w:ascii="Calibri" w:cs="Calibri" w:eastAsia="Calibri" w:hAnsi="Calibri"/>
          <w:color w:val="211e1f"/>
          <w:sz w:val="20"/>
          <w:szCs w:val="20"/>
        </w:rPr>
      </w:pPr>
      <w:bookmarkStart w:colFirst="0" w:colLast="0" w:name="_heading=h.gjdgxs" w:id="0"/>
      <w:bookmarkEnd w:id="0"/>
      <w:r w:rsidDel="00000000" w:rsidR="00000000" w:rsidRPr="00000000">
        <w:rPr>
          <w:rFonts w:ascii="Calibri" w:cs="Calibri" w:eastAsia="Calibri" w:hAnsi="Calibri"/>
          <w:color w:val="211e1f"/>
          <w:sz w:val="20"/>
          <w:szCs w:val="20"/>
          <w:rtl w:val="0"/>
        </w:rPr>
        <w:t xml:space="preserve">Actualmente cuenta con 26 establecimientos propios en Madrid, un obrador en Alcorcón, 45 Córner Viena en distintas empresas, una Escuela de Cocina y Repostería, el hotel Viena Suites, un servicio de catering para eventos corporativos y familiares; además de una propia página web y App de </w:t>
      </w:r>
      <w:r w:rsidDel="00000000" w:rsidR="00000000" w:rsidRPr="00000000">
        <w:rPr>
          <w:rFonts w:ascii="Calibri" w:cs="Calibri" w:eastAsia="Calibri" w:hAnsi="Calibri"/>
          <w:i w:val="1"/>
          <w:color w:val="211e1f"/>
          <w:sz w:val="20"/>
          <w:szCs w:val="20"/>
          <w:rtl w:val="0"/>
        </w:rPr>
        <w:t xml:space="preserve">delivery</w:t>
      </w:r>
      <w:r w:rsidDel="00000000" w:rsidR="00000000" w:rsidRPr="00000000">
        <w:rPr>
          <w:rFonts w:ascii="Calibri" w:cs="Calibri" w:eastAsia="Calibri" w:hAnsi="Calibri"/>
          <w:color w:val="211e1f"/>
          <w:sz w:val="20"/>
          <w:szCs w:val="20"/>
          <w:rtl w:val="0"/>
        </w:rPr>
        <w:t xml:space="preserve"> </w:t>
      </w:r>
      <w:hyperlink r:id="rId10">
        <w:r w:rsidDel="00000000" w:rsidR="00000000" w:rsidRPr="00000000">
          <w:rPr>
            <w:rFonts w:ascii="Calibri" w:cs="Calibri" w:eastAsia="Calibri" w:hAnsi="Calibri"/>
            <w:color w:val="1155cc"/>
            <w:sz w:val="20"/>
            <w:szCs w:val="20"/>
            <w:u w:val="single"/>
            <w:rtl w:val="0"/>
          </w:rPr>
          <w:t xml:space="preserve">“MyViena”</w:t>
        </w:r>
      </w:hyperlink>
      <w:r w:rsidDel="00000000" w:rsidR="00000000" w:rsidRPr="00000000">
        <w:rPr>
          <w:rFonts w:ascii="Calibri" w:cs="Calibri" w:eastAsia="Calibri" w:hAnsi="Calibri"/>
          <w:color w:val="211e1f"/>
          <w:sz w:val="20"/>
          <w:szCs w:val="20"/>
          <w:rtl w:val="0"/>
        </w:rPr>
        <w:t xml:space="preserve">, desde la que también comercializa sus productos.</w:t>
      </w:r>
    </w:p>
    <w:p w:rsidR="00000000" w:rsidDel="00000000" w:rsidP="00000000" w:rsidRDefault="00000000" w:rsidRPr="00000000" w14:paraId="00000017">
      <w:pPr>
        <w:widowControl w:val="0"/>
        <w:spacing w:line="240" w:lineRule="auto"/>
        <w:ind w:right="116"/>
        <w:jc w:val="both"/>
        <w:rPr>
          <w:rFonts w:ascii="Calibri" w:cs="Calibri" w:eastAsia="Calibri" w:hAnsi="Calibri"/>
          <w:color w:val="211e1f"/>
          <w:sz w:val="20"/>
          <w:szCs w:val="20"/>
        </w:rPr>
      </w:pPr>
      <w:r w:rsidDel="00000000" w:rsidR="00000000" w:rsidRPr="00000000">
        <w:rPr>
          <w:rtl w:val="0"/>
        </w:rPr>
      </w:r>
    </w:p>
    <w:p w:rsidR="00000000" w:rsidDel="00000000" w:rsidP="00000000" w:rsidRDefault="00000000" w:rsidRPr="00000000" w14:paraId="00000018">
      <w:pPr>
        <w:widowControl w:val="0"/>
        <w:spacing w:after="200" w:line="240" w:lineRule="auto"/>
        <w:ind w:right="117"/>
        <w:jc w:val="both"/>
        <w:rPr>
          <w:rFonts w:ascii="Calibri" w:cs="Calibri" w:eastAsia="Calibri" w:hAnsi="Calibri"/>
          <w:color w:val="211e1f"/>
          <w:sz w:val="20"/>
          <w:szCs w:val="20"/>
        </w:rPr>
      </w:pPr>
      <w:r w:rsidDel="00000000" w:rsidR="00000000" w:rsidRPr="00000000">
        <w:rPr>
          <w:rFonts w:ascii="Calibri" w:cs="Calibri" w:eastAsia="Calibri" w:hAnsi="Calibri"/>
          <w:color w:val="211e1f"/>
          <w:sz w:val="20"/>
          <w:szCs w:val="20"/>
          <w:rtl w:val="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rsidR="00000000" w:rsidDel="00000000" w:rsidP="00000000" w:rsidRDefault="00000000" w:rsidRPr="00000000" w14:paraId="00000019">
      <w:pPr>
        <w:widowControl w:val="0"/>
        <w:spacing w:before="210" w:line="240" w:lineRule="auto"/>
        <w:jc w:val="both"/>
        <w:rPr>
          <w:rFonts w:ascii="Calibri" w:cs="Calibri" w:eastAsia="Calibri" w:hAnsi="Calibri"/>
          <w:b w:val="1"/>
        </w:rPr>
      </w:pPr>
      <w:r w:rsidDel="00000000" w:rsidR="00000000" w:rsidRPr="00000000">
        <w:rPr>
          <w:rFonts w:ascii="Calibri" w:cs="Calibri" w:eastAsia="Calibri" w:hAnsi="Calibri"/>
          <w:b w:val="1"/>
          <w:color w:val="211e1f"/>
          <w:rtl w:val="0"/>
        </w:rPr>
        <w:t xml:space="preserve">Para más información:</w:t>
      </w:r>
      <w:r w:rsidDel="00000000" w:rsidR="00000000" w:rsidRPr="00000000">
        <w:rPr>
          <w:rtl w:val="0"/>
        </w:rPr>
      </w:r>
    </w:p>
    <w:p w:rsidR="00000000" w:rsidDel="00000000" w:rsidP="00000000" w:rsidRDefault="00000000" w:rsidRPr="00000000" w14:paraId="0000001A">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Actitud de Comunicación </w:t>
      </w:r>
    </w:p>
    <w:p w:rsidR="00000000" w:rsidDel="00000000" w:rsidP="00000000" w:rsidRDefault="00000000" w:rsidRPr="00000000" w14:paraId="0000001B">
      <w:pPr>
        <w:widowControl w:val="0"/>
        <w:spacing w:line="240" w:lineRule="auto"/>
        <w:ind w:right="3724"/>
        <w:jc w:val="both"/>
        <w:rPr>
          <w:rFonts w:ascii="Calibri" w:cs="Calibri" w:eastAsia="Calibri" w:hAnsi="Calibri"/>
          <w:color w:val="211e1f"/>
        </w:rPr>
      </w:pPr>
      <w:r w:rsidDel="00000000" w:rsidR="00000000" w:rsidRPr="00000000">
        <w:rPr>
          <w:rFonts w:ascii="Calibri" w:cs="Calibri" w:eastAsia="Calibri" w:hAnsi="Calibri"/>
          <w:color w:val="211e1f"/>
          <w:rtl w:val="0"/>
        </w:rPr>
        <w:t xml:space="preserve">Mirella Palafox</w:t>
      </w:r>
    </w:p>
    <w:p w:rsidR="00000000" w:rsidDel="00000000" w:rsidP="00000000" w:rsidRDefault="00000000" w:rsidRPr="00000000" w14:paraId="0000001C">
      <w:pPr>
        <w:widowControl w:val="0"/>
        <w:spacing w:line="240" w:lineRule="auto"/>
        <w:ind w:right="3724"/>
        <w:jc w:val="both"/>
        <w:rPr>
          <w:rFonts w:ascii="Calibri" w:cs="Calibri" w:eastAsia="Calibri" w:hAnsi="Calibri"/>
        </w:rPr>
      </w:pPr>
      <w:hyperlink r:id="rId11">
        <w:r w:rsidDel="00000000" w:rsidR="00000000" w:rsidRPr="00000000">
          <w:rPr>
            <w:rFonts w:ascii="Calibri" w:cs="Calibri" w:eastAsia="Calibri" w:hAnsi="Calibri"/>
            <w:color w:val="1155cc"/>
            <w:u w:val="single"/>
            <w:rtl w:val="0"/>
          </w:rPr>
          <w:t xml:space="preserve">mirella.palafox@actitud.es</w:t>
        </w:r>
      </w:hyperlink>
      <w:r w:rsidDel="00000000" w:rsidR="00000000" w:rsidRPr="00000000">
        <w:rPr>
          <w:rFonts w:ascii="Calibri" w:cs="Calibri" w:eastAsia="Calibri" w:hAnsi="Calibri"/>
          <w:color w:val="211e1f"/>
          <w:rtl w:val="0"/>
        </w:rPr>
        <w:t xml:space="preserve"> / </w:t>
      </w:r>
      <w:r w:rsidDel="00000000" w:rsidR="00000000" w:rsidRPr="00000000">
        <w:rPr>
          <w:rFonts w:ascii="Calibri" w:cs="Calibri" w:eastAsia="Calibri" w:hAnsi="Calibri"/>
          <w:color w:val="1155cc"/>
          <w:u w:val="single"/>
          <w:rtl w:val="0"/>
        </w:rPr>
        <w:t xml:space="preserve">v</w:t>
      </w:r>
      <w:hyperlink r:id="rId12">
        <w:r w:rsidDel="00000000" w:rsidR="00000000" w:rsidRPr="00000000">
          <w:rPr>
            <w:rFonts w:ascii="Calibri" w:cs="Calibri" w:eastAsia="Calibri" w:hAnsi="Calibri"/>
            <w:color w:val="1155cc"/>
            <w:u w:val="single"/>
            <w:rtl w:val="0"/>
          </w:rPr>
          <w:t xml:space="preserve">iena.capellanes@actitud.es</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1D">
      <w:pPr>
        <w:widowControl w:val="0"/>
        <w:spacing w:line="273" w:lineRule="auto"/>
        <w:jc w:val="both"/>
        <w:rPr>
          <w:rFonts w:ascii="Calibri" w:cs="Calibri" w:eastAsia="Calibri" w:hAnsi="Calibri"/>
          <w:b w:val="1"/>
          <w:sz w:val="20"/>
          <w:szCs w:val="20"/>
        </w:rPr>
      </w:pPr>
      <w:bookmarkStart w:colFirst="0" w:colLast="0" w:name="_heading=h.30j0zll" w:id="1"/>
      <w:bookmarkEnd w:id="1"/>
      <w:r w:rsidDel="00000000" w:rsidR="00000000" w:rsidRPr="00000000">
        <w:rPr>
          <w:rFonts w:ascii="Calibri" w:cs="Calibri" w:eastAsia="Calibri" w:hAnsi="Calibri"/>
          <w:color w:val="211e1f"/>
          <w:rtl w:val="0"/>
        </w:rPr>
        <w:t xml:space="preserve">91 302 28 60</w:t>
      </w: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36"/>
          <w:szCs w:val="36"/>
        </w:rPr>
      </w:pPr>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drawing>
        <wp:anchor allowOverlap="1" behindDoc="1" distB="0" distT="0" distL="0" distR="0" hidden="0" layoutInCell="1" locked="0" relativeHeight="0" simplePos="0">
          <wp:simplePos x="0" y="0"/>
          <wp:positionH relativeFrom="margin">
            <wp:posOffset>4876807</wp:posOffset>
          </wp:positionH>
          <wp:positionV relativeFrom="page">
            <wp:posOffset>180975</wp:posOffset>
          </wp:positionV>
          <wp:extent cx="1357310" cy="552978"/>
          <wp:effectExtent b="0" l="0" r="0" t="0"/>
          <wp:wrapNone/>
          <wp:docPr id="7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57310" cy="55297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paragraph" w:styleId="Revisin">
    <w:name w:val="Revision"/>
    <w:hidden w:val="1"/>
    <w:uiPriority w:val="99"/>
    <w:semiHidden w:val="1"/>
    <w:rsid w:val="00E24E2B"/>
    <w:pPr>
      <w:spacing w:line="240" w:lineRule="auto"/>
    </w:pPr>
  </w:style>
  <w:style w:type="paragraph" w:styleId="Encabezado">
    <w:name w:val="header"/>
    <w:basedOn w:val="Normal"/>
    <w:link w:val="EncabezadoCar"/>
    <w:uiPriority w:val="99"/>
    <w:unhideWhenUsed w:val="1"/>
    <w:rsid w:val="00E24E2B"/>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E24E2B"/>
  </w:style>
  <w:style w:type="paragraph" w:styleId="Piedepgina">
    <w:name w:val="footer"/>
    <w:basedOn w:val="Normal"/>
    <w:link w:val="PiedepginaCar"/>
    <w:uiPriority w:val="99"/>
    <w:unhideWhenUsed w:val="1"/>
    <w:rsid w:val="00E24E2B"/>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E24E2B"/>
  </w:style>
  <w:style w:type="character" w:styleId="Hipervnculo">
    <w:name w:val="Hyperlink"/>
    <w:basedOn w:val="Fuentedeprrafopredeter"/>
    <w:uiPriority w:val="99"/>
    <w:unhideWhenUsed w:val="1"/>
    <w:rsid w:val="00297BAB"/>
    <w:rPr>
      <w:color w:val="0000ff" w:themeColor="hyperlink"/>
      <w:u w:val="single"/>
    </w:rPr>
  </w:style>
  <w:style w:type="character" w:styleId="Mencinsinresolver">
    <w:name w:val="Unresolved Mention"/>
    <w:basedOn w:val="Fuentedeprrafopredeter"/>
    <w:uiPriority w:val="99"/>
    <w:semiHidden w:val="1"/>
    <w:unhideWhenUsed w:val="1"/>
    <w:rsid w:val="00297BAB"/>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my.vienacapellanes.com/login/" TargetMode="External"/><Relationship Id="rId13" Type="http://schemas.openxmlformats.org/officeDocument/2006/relationships/header" Target="header1.xml"/><Relationship Id="rId12" Type="http://schemas.openxmlformats.org/officeDocument/2006/relationships/hyperlink" Target="mailto:viena.capellanes@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vienacapellane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4l7ra+JYvjfZSURSPPgaxDE4Mg==">CgMxLjAyCGguZ2pkZ3hzMgloLjMwajB6bGw4AHIhMVEyMUtTdVFlSVdONVBZN19oN3l5TTdpSWMtVWszLU81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2025-07-08T11:50:00Z</dcterms:created>
  <dc:creator>Ricardo Lence Moreno</dc:creator>
</cp:coreProperties>
</file>