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F795" w14:textId="77777777" w:rsidR="00E161B6" w:rsidRDefault="00E161B6" w:rsidP="00E161B6">
      <w:pPr>
        <w:jc w:val="center"/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</w:pPr>
    </w:p>
    <w:p w14:paraId="56897BD4" w14:textId="312C627C" w:rsidR="00E161B6" w:rsidRPr="003D5488" w:rsidRDefault="00E161B6" w:rsidP="00E161B6">
      <w:pPr>
        <w:jc w:val="center"/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</w:pPr>
      <w:r w:rsidRPr="003D5488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>Transformar los desafíos en oportunidades de negocio: el gran reto de la experiencia de cliente, a debate en CX Congress</w:t>
      </w:r>
    </w:p>
    <w:p w14:paraId="161C228F" w14:textId="77777777" w:rsidR="00E161B6" w:rsidRPr="00C71FB7" w:rsidRDefault="00E161B6" w:rsidP="00E161B6">
      <w:pPr>
        <w:numPr>
          <w:ilvl w:val="0"/>
          <w:numId w:val="1"/>
        </w:numPr>
        <w:shd w:val="clear" w:color="auto" w:fill="FFFFFF"/>
        <w:spacing w:after="0" w:line="233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 xml:space="preserve">Coca-Cola, Diageo, Octopia, </w:t>
      </w:r>
      <w:proofErr w:type="spellStart"/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>Dufry</w:t>
      </w:r>
      <w:proofErr w:type="spellEnd"/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>, Metrovacesa y 123tinta, formarán el destacado panel que debatirá</w:t>
      </w:r>
      <w:bookmarkStart w:id="0" w:name="_Hlk113867272"/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 xml:space="preserve"> </w:t>
      </w:r>
      <w:bookmarkEnd w:id="0"/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>sobre</w:t>
      </w:r>
      <w:r w:rsidRPr="00C71FB7">
        <w:rPr>
          <w:rFonts w:ascii="Calibri" w:eastAsia="Times New Roman" w:hAnsi="Calibri" w:cs="Calibri"/>
          <w:sz w:val="26"/>
          <w:szCs w:val="26"/>
          <w:lang w:eastAsia="es-ES"/>
        </w:rPr>
        <w:t> </w:t>
      </w:r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>cómo convertir los retos del CX en una ventaja competitiva única.</w:t>
      </w:r>
    </w:p>
    <w:p w14:paraId="506677D4" w14:textId="77777777" w:rsidR="00E161B6" w:rsidRPr="00C71FB7" w:rsidRDefault="00E161B6" w:rsidP="00E161B6">
      <w:pPr>
        <w:shd w:val="clear" w:color="auto" w:fill="FFFFFF"/>
        <w:spacing w:after="0" w:line="233" w:lineRule="atLeast"/>
        <w:ind w:left="720"/>
        <w:jc w:val="both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</w:p>
    <w:p w14:paraId="060FDC7B" w14:textId="22E26E92" w:rsidR="00E161B6" w:rsidRPr="00C71FB7" w:rsidRDefault="00E161B6" w:rsidP="00E161B6">
      <w:pPr>
        <w:numPr>
          <w:ilvl w:val="0"/>
          <w:numId w:val="2"/>
        </w:numPr>
        <w:shd w:val="clear" w:color="auto" w:fill="FFFFFF"/>
        <w:spacing w:line="233" w:lineRule="atLeast"/>
        <w:jc w:val="both"/>
        <w:rPr>
          <w:rFonts w:ascii="Calibri" w:eastAsia="Times New Roman" w:hAnsi="Calibri" w:cs="Calibri"/>
          <w:color w:val="000000"/>
          <w:sz w:val="26"/>
          <w:szCs w:val="26"/>
          <w:lang w:eastAsia="es-ES"/>
        </w:rPr>
      </w:pPr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 xml:space="preserve">CX Congress, el encuentro profesional de referencia sobre experiencia de </w:t>
      </w:r>
      <w:r w:rsidR="008331D0"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>cliente</w:t>
      </w:r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 xml:space="preserve"> celebra su XI edición el 4 de octubre en Madrid con una señalada agenda de ponencias, mesas de debate y casos de éxito</w:t>
      </w:r>
      <w:bookmarkStart w:id="1" w:name="m_1068108810319071927__Hlk110415042"/>
      <w:r w:rsidRPr="00C71FB7">
        <w:rPr>
          <w:rFonts w:ascii="Calibri" w:eastAsia="Times New Roman" w:hAnsi="Calibri" w:cs="Calibri"/>
          <w:b/>
          <w:bCs/>
          <w:i/>
          <w:iCs/>
          <w:color w:val="222222"/>
          <w:sz w:val="26"/>
          <w:szCs w:val="26"/>
          <w:lang w:eastAsia="es-ES"/>
        </w:rPr>
        <w:t>.</w:t>
      </w:r>
      <w:bookmarkEnd w:id="1"/>
    </w:p>
    <w:p w14:paraId="298A13B5" w14:textId="50DC2D00" w:rsidR="00E161B6" w:rsidRPr="00C71FB7" w:rsidRDefault="00E161B6" w:rsidP="00E161B6">
      <w:pPr>
        <w:numPr>
          <w:ilvl w:val="0"/>
          <w:numId w:val="2"/>
        </w:numPr>
        <w:shd w:val="clear" w:color="auto" w:fill="FFFFFF"/>
        <w:spacing w:line="233" w:lineRule="atLeast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</w:pPr>
      <w:r w:rsidRPr="00C71FB7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 xml:space="preserve">Conectar desde la empatía, crear comunidad o desarrollar procesos de escucha activa serán algunos de los desafíos para conquistar al cliente que se abordarán en esta mesa de debate. </w:t>
      </w:r>
    </w:p>
    <w:p w14:paraId="3122C2FF" w14:textId="77777777" w:rsidR="00E161B6" w:rsidRPr="003D5E79" w:rsidRDefault="00E161B6" w:rsidP="00E16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D5E7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 </w:t>
      </w:r>
    </w:p>
    <w:p w14:paraId="1D9F8BFA" w14:textId="703EE597" w:rsidR="00E161B6" w:rsidRPr="003D5488" w:rsidRDefault="00E161B6" w:rsidP="00E161B6">
      <w:pPr>
        <w:jc w:val="both"/>
        <w:rPr>
          <w:rFonts w:ascii="Calibri" w:hAnsi="Calibri" w:cs="Calibri"/>
          <w:sz w:val="24"/>
          <w:szCs w:val="24"/>
        </w:rPr>
      </w:pP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20 de septiembre de 2023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. – </w:t>
      </w:r>
      <w:r w:rsidRPr="003D5488">
        <w:rPr>
          <w:rFonts w:ascii="Calibri" w:hAnsi="Calibri" w:cs="Calibri"/>
          <w:sz w:val="24"/>
          <w:szCs w:val="24"/>
        </w:rPr>
        <w:t xml:space="preserve">El CX se ha convertido en una pieza clave en la propuesta de valor de las marcas y es una </w:t>
      </w:r>
      <w:r w:rsidRPr="00C24C73">
        <w:rPr>
          <w:rFonts w:ascii="Calibri" w:hAnsi="Calibri" w:cs="Calibri"/>
          <w:sz w:val="24"/>
          <w:szCs w:val="24"/>
        </w:rPr>
        <w:t xml:space="preserve">oportunidad única para cumplir con las expectativas del consumidor. Por ello, conectar desde la empatía, crear comunidad, </w:t>
      </w:r>
      <w:r w:rsidR="006B3BA6" w:rsidRPr="00C24C73">
        <w:rPr>
          <w:rFonts w:ascii="Calibri" w:hAnsi="Calibri" w:cs="Calibri"/>
          <w:sz w:val="24"/>
          <w:szCs w:val="24"/>
        </w:rPr>
        <w:t>ofrecer un</w:t>
      </w:r>
      <w:r w:rsidR="00C71FB7" w:rsidRPr="00C24C73">
        <w:rPr>
          <w:rFonts w:ascii="Calibri" w:hAnsi="Calibri" w:cs="Calibri"/>
          <w:sz w:val="24"/>
          <w:szCs w:val="24"/>
        </w:rPr>
        <w:t>a</w:t>
      </w:r>
      <w:r w:rsidR="006B3BA6" w:rsidRPr="00C24C73">
        <w:rPr>
          <w:rFonts w:ascii="Calibri" w:hAnsi="Calibri" w:cs="Calibri"/>
          <w:sz w:val="24"/>
          <w:szCs w:val="24"/>
        </w:rPr>
        <w:t xml:space="preserve"> </w:t>
      </w:r>
      <w:r w:rsidR="00C71FB7" w:rsidRPr="00C24C73">
        <w:rPr>
          <w:rFonts w:ascii="Calibri" w:hAnsi="Calibri" w:cs="Calibri"/>
          <w:sz w:val="24"/>
          <w:szCs w:val="24"/>
        </w:rPr>
        <w:t>experiencia</w:t>
      </w:r>
      <w:r w:rsidR="006B3BA6" w:rsidRPr="00C24C73">
        <w:rPr>
          <w:rFonts w:ascii="Calibri" w:hAnsi="Calibri" w:cs="Calibri"/>
          <w:sz w:val="24"/>
          <w:szCs w:val="24"/>
        </w:rPr>
        <w:t xml:space="preserve"> de compra enriquecid</w:t>
      </w:r>
      <w:r w:rsidR="00C71FB7" w:rsidRPr="00C24C73">
        <w:rPr>
          <w:rFonts w:ascii="Calibri" w:hAnsi="Calibri" w:cs="Calibri"/>
          <w:sz w:val="24"/>
          <w:szCs w:val="24"/>
        </w:rPr>
        <w:t>a</w:t>
      </w:r>
      <w:r w:rsidR="006B3BA6" w:rsidRPr="00C24C73">
        <w:rPr>
          <w:rFonts w:ascii="Calibri" w:hAnsi="Calibri" w:cs="Calibri"/>
          <w:sz w:val="24"/>
          <w:szCs w:val="24"/>
        </w:rPr>
        <w:t xml:space="preserve"> y unificad</w:t>
      </w:r>
      <w:r w:rsidR="00C71FB7" w:rsidRPr="00C24C73">
        <w:rPr>
          <w:rFonts w:ascii="Calibri" w:hAnsi="Calibri" w:cs="Calibri"/>
          <w:sz w:val="24"/>
          <w:szCs w:val="24"/>
        </w:rPr>
        <w:t>a</w:t>
      </w:r>
      <w:r w:rsidR="006B3BA6" w:rsidRPr="00C24C73">
        <w:rPr>
          <w:rFonts w:ascii="Calibri" w:hAnsi="Calibri" w:cs="Calibri"/>
          <w:sz w:val="24"/>
          <w:szCs w:val="24"/>
        </w:rPr>
        <w:t xml:space="preserve">, </w:t>
      </w:r>
      <w:r w:rsidRPr="00C24C73">
        <w:rPr>
          <w:rFonts w:ascii="Calibri" w:hAnsi="Calibri" w:cs="Calibri"/>
          <w:sz w:val="24"/>
          <w:szCs w:val="24"/>
        </w:rPr>
        <w:t>desarrollar procesos de escucha activa sin olvidar tener en cuenta la sostenibilidad y la responsabilidad social</w:t>
      </w:r>
      <w:r w:rsidR="006B3BA6" w:rsidRPr="00C24C73">
        <w:rPr>
          <w:rFonts w:ascii="Calibri" w:hAnsi="Calibri" w:cs="Calibri"/>
          <w:sz w:val="24"/>
          <w:szCs w:val="24"/>
        </w:rPr>
        <w:t xml:space="preserve"> o </w:t>
      </w:r>
      <w:r w:rsidRPr="00C24C73">
        <w:rPr>
          <w:rFonts w:ascii="Calibri" w:hAnsi="Calibri" w:cs="Calibri"/>
          <w:sz w:val="24"/>
          <w:szCs w:val="24"/>
        </w:rPr>
        <w:t>basar la gestión del cliente en la hiperpersonalización, son</w:t>
      </w:r>
      <w:r w:rsidRPr="006B3BA6">
        <w:rPr>
          <w:rFonts w:ascii="Calibri" w:hAnsi="Calibri" w:cs="Calibri"/>
          <w:sz w:val="24"/>
          <w:szCs w:val="24"/>
        </w:rPr>
        <w:t xml:space="preserve"> algunas de las claves para fidelizar a los usuarios desde un nuevo enfoque innovador.</w:t>
      </w:r>
    </w:p>
    <w:p w14:paraId="0CC9B969" w14:textId="5689E10A" w:rsidR="00E161B6" w:rsidRPr="003D5488" w:rsidRDefault="00E161B6" w:rsidP="00E161B6">
      <w:pPr>
        <w:shd w:val="clear" w:color="auto" w:fill="FFFFFF"/>
        <w:jc w:val="both"/>
        <w:rPr>
          <w:bCs/>
          <w:sz w:val="24"/>
          <w:szCs w:val="24"/>
        </w:rPr>
      </w:pPr>
      <w:r w:rsidRPr="003D5488">
        <w:rPr>
          <w:bCs/>
          <w:sz w:val="24"/>
          <w:szCs w:val="24"/>
        </w:rPr>
        <w:t xml:space="preserve">A </w:t>
      </w:r>
      <w:r w:rsidRPr="00E161B6">
        <w:rPr>
          <w:bCs/>
          <w:sz w:val="24"/>
          <w:szCs w:val="24"/>
        </w:rPr>
        <w:t>medida que se intensifica el eCommerce, la relevancia de la omnicanalidad se hace notoria, ya que las marcas deben proporcionar experiencias de cliente diferenciales para destacar y aumentar su</w:t>
      </w:r>
      <w:r w:rsidRPr="003D5488">
        <w:rPr>
          <w:bCs/>
          <w:sz w:val="24"/>
          <w:szCs w:val="24"/>
        </w:rPr>
        <w:t xml:space="preserve"> competitividad. </w:t>
      </w:r>
      <w:r>
        <w:rPr>
          <w:bCs/>
          <w:sz w:val="24"/>
          <w:szCs w:val="24"/>
        </w:rPr>
        <w:t>L</w:t>
      </w:r>
      <w:r w:rsidRPr="003D5488">
        <w:rPr>
          <w:bCs/>
          <w:sz w:val="24"/>
          <w:szCs w:val="24"/>
        </w:rPr>
        <w:t>os consumidores ya no solo buscan verdaderas experiencias de marca, sino también personalización, conveniencia</w:t>
      </w:r>
      <w:r w:rsidRPr="00E161B6">
        <w:rPr>
          <w:bCs/>
          <w:sz w:val="24"/>
          <w:szCs w:val="24"/>
        </w:rPr>
        <w:t>, mejores ofertas y promociones especiales.</w:t>
      </w:r>
      <w:r w:rsidRPr="00E161B6">
        <w:rPr>
          <w:sz w:val="24"/>
          <w:szCs w:val="24"/>
        </w:rPr>
        <w:t xml:space="preserve"> En este sentido, la </w:t>
      </w:r>
      <w:r w:rsidRPr="00E161B6">
        <w:rPr>
          <w:bCs/>
          <w:sz w:val="24"/>
          <w:szCs w:val="24"/>
        </w:rPr>
        <w:t>omnicanalidad permite a las empresas recabar más datos de sus clientes para tener la oportunidad de ofrecer experiencias</w:t>
      </w:r>
      <w:r w:rsidRPr="003D5488">
        <w:rPr>
          <w:bCs/>
          <w:sz w:val="24"/>
          <w:szCs w:val="24"/>
        </w:rPr>
        <w:t xml:space="preserve"> hiperpersonalizadas.</w:t>
      </w:r>
    </w:p>
    <w:p w14:paraId="31DA9E7A" w14:textId="0831E7BC" w:rsidR="00E161B6" w:rsidRPr="00A064B1" w:rsidRDefault="00E161B6" w:rsidP="00E161B6">
      <w:pPr>
        <w:shd w:val="clear" w:color="auto" w:fill="FFFFFF"/>
        <w:jc w:val="both"/>
        <w:rPr>
          <w:bCs/>
          <w:sz w:val="24"/>
          <w:szCs w:val="24"/>
        </w:rPr>
      </w:pPr>
      <w:r w:rsidRPr="003D5488">
        <w:rPr>
          <w:bCs/>
          <w:sz w:val="24"/>
          <w:szCs w:val="24"/>
        </w:rPr>
        <w:t xml:space="preserve">Analizar y aprovechar todos </w:t>
      </w:r>
      <w:r>
        <w:rPr>
          <w:bCs/>
          <w:sz w:val="24"/>
          <w:szCs w:val="24"/>
        </w:rPr>
        <w:t xml:space="preserve">los </w:t>
      </w:r>
      <w:r w:rsidRPr="003D5488">
        <w:rPr>
          <w:bCs/>
          <w:sz w:val="24"/>
          <w:szCs w:val="24"/>
        </w:rPr>
        <w:t xml:space="preserve">datos que se obtienen de las ventas, del tráfico en tienda física y web, de las devoluciones, etc. es fundamental para optimizar procesos, servicios y estrategias. </w:t>
      </w:r>
      <w:r w:rsidRPr="00E161B6">
        <w:rPr>
          <w:bCs/>
          <w:sz w:val="24"/>
          <w:szCs w:val="24"/>
        </w:rPr>
        <w:t>Empatizar con el cliente se convierte</w:t>
      </w:r>
      <w:r w:rsidRPr="003D5488">
        <w:rPr>
          <w:bCs/>
          <w:sz w:val="24"/>
          <w:szCs w:val="24"/>
        </w:rPr>
        <w:t xml:space="preserve"> en un aspecto estratégico para cumplir con sus expectativas. </w:t>
      </w:r>
      <w:r w:rsidRPr="003D548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Este será el hilo conductor de la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primera mesa de debate </w:t>
      </w:r>
      <w:r w:rsidRPr="003D5488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“El gran reto de la experiencia de cliente: transformar los desafíos en oportunidades de negocio”</w:t>
      </w:r>
      <w:r w:rsidRPr="003D5488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de</w:t>
      </w:r>
      <w:r w:rsidRPr="003D5488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hyperlink r:id="rId7" w:tgtFrame="_blank" w:history="1">
        <w:r w:rsidRPr="003D5488">
          <w:rPr>
            <w:rFonts w:ascii="Calibri" w:eastAsia="Times New Roman" w:hAnsi="Calibri" w:cs="Calibri"/>
            <w:b/>
            <w:bCs/>
            <w:color w:val="ED7D31"/>
            <w:sz w:val="24"/>
            <w:szCs w:val="24"/>
            <w:u w:val="single"/>
            <w:lang w:eastAsia="es-ES"/>
          </w:rPr>
          <w:t>CX Congress</w:t>
        </w:r>
      </w:hyperlink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organizado por Dir&amp;Ge</w:t>
      </w:r>
      <w:r w:rsidR="00C71FB7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que se celebra el próximo 4 de octubre en Madrid además de retransmitirse también en streaming.</w:t>
      </w:r>
    </w:p>
    <w:p w14:paraId="2AFE840A" w14:textId="77777777" w:rsidR="00E161B6" w:rsidRDefault="00E161B6" w:rsidP="00E161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es-ES"/>
        </w:rPr>
      </w:pP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 mesa de debate, impulsada por Octopia, contará con la participación de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 Nuria Giménez,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Head of Digital (</w:t>
      </w:r>
      <w:proofErr w:type="spellStart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Mediterranean</w:t>
      </w:r>
      <w:proofErr w:type="spellEnd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proofErr w:type="spellStart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Region</w:t>
      </w:r>
      <w:proofErr w:type="spellEnd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) de 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Coca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-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Cola; Íñigo M. Sapiña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Head of E-Commerce Southern </w:t>
      </w:r>
      <w:proofErr w:type="spellStart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Europe</w:t>
      </w:r>
      <w:proofErr w:type="spellEnd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Diageo; Marta Gasset,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Global Digital Ecommerce Lead de </w:t>
      </w:r>
      <w:proofErr w:type="spellStart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Dufry</w:t>
      </w:r>
      <w:proofErr w:type="spellEnd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; Silvia Mendoza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Responsable de Experiencia de Cliente de 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Metrovacesa; 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lastRenderedPageBreak/>
        <w:t xml:space="preserve">Ramiro </w:t>
      </w:r>
      <w:proofErr w:type="spellStart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Bresler</w:t>
      </w:r>
      <w:proofErr w:type="spellEnd"/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Director de eCommerce y Marketing de 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123tinta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</w:t>
      </w:r>
      <w:r w:rsidRPr="003D54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"/>
        </w:rPr>
        <w:t xml:space="preserve">contará con la moderación de </w:t>
      </w:r>
      <w:r w:rsidRPr="003D54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es-ES"/>
        </w:rPr>
        <w:t>Ignacio De Ángel</w:t>
      </w:r>
      <w:r w:rsidRPr="003D54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"/>
        </w:rPr>
        <w:t>, Business Development Representative de</w:t>
      </w:r>
      <w:r w:rsidRPr="003D54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es-ES"/>
        </w:rPr>
        <w:t xml:space="preserve"> Octopia.</w:t>
      </w:r>
    </w:p>
    <w:p w14:paraId="77EBB13F" w14:textId="77777777" w:rsidR="00E161B6" w:rsidRPr="003D5488" w:rsidRDefault="00E161B6" w:rsidP="00E16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D548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27FBBD61" w14:textId="77777777" w:rsidR="00E161B6" w:rsidRPr="003D5488" w:rsidRDefault="00E161B6" w:rsidP="00E161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  <w:r w:rsidRPr="003D5488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Del Customer Experience a la Total Experience</w:t>
      </w:r>
      <w:r w:rsidRPr="003D5488">
        <w:rPr>
          <w:rFonts w:ascii="Calibri" w:eastAsia="Times New Roman" w:hAnsi="Calibri" w:cs="Calibri"/>
          <w:color w:val="222222"/>
          <w:sz w:val="26"/>
          <w:szCs w:val="26"/>
          <w:lang w:eastAsia="es-ES"/>
        </w:rPr>
        <w:t> </w:t>
      </w:r>
    </w:p>
    <w:p w14:paraId="7F9CFB4A" w14:textId="77777777" w:rsidR="00E161B6" w:rsidRDefault="00E161B6" w:rsidP="00E161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Además de dos mesas de debate, CX Congress ofrece a lo largo de la jornada </w:t>
      </w:r>
      <w:hyperlink r:id="rId8" w:history="1">
        <w:r w:rsidRPr="00D16DF9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ponencias</w:t>
        </w:r>
      </w:hyperlink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casos de éxito y la participación de profesionales destacados de marcas de referencia como </w:t>
      </w:r>
      <w:proofErr w:type="spellStart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Iryo</w:t>
      </w:r>
      <w:proofErr w:type="spellEnd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, </w:t>
      </w:r>
      <w:proofErr w:type="spellStart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Clarel</w:t>
      </w:r>
      <w:proofErr w:type="spellEnd"/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, Kia 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o</w:t>
      </w: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 Fnac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entre otras, que compartirán su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conocimiento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 </w:t>
      </w:r>
      <w:r w:rsidRPr="003D5488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best practices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sobre cómo generar en el consumidor la mejor experiencia y optimizar los ratios de conversión.</w:t>
      </w:r>
    </w:p>
    <w:p w14:paraId="446149E8" w14:textId="77777777" w:rsidR="00E161B6" w:rsidRPr="003D5488" w:rsidRDefault="00E161B6" w:rsidP="00E161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635D2537" w14:textId="77777777" w:rsidR="00E161B6" w:rsidRPr="003D5488" w:rsidRDefault="00E161B6" w:rsidP="00E161B6">
      <w:pPr>
        <w:shd w:val="clear" w:color="auto" w:fill="FFFFFF"/>
        <w:spacing w:line="207" w:lineRule="atLeast"/>
        <w:jc w:val="both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3D548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CX Congress 2023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cuenta con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participación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de </w:t>
      </w:r>
      <w:hyperlink r:id="rId9" w:history="1">
        <w:r w:rsidRPr="003D5488">
          <w:rPr>
            <w:rStyle w:val="Hipervnculo"/>
            <w:color w:val="ED7D31" w:themeColor="accent2"/>
            <w:sz w:val="24"/>
            <w:szCs w:val="24"/>
          </w:rPr>
          <w:t>KIA</w:t>
        </w:r>
      </w:hyperlink>
      <w:r w:rsidRPr="003D5488">
        <w:rPr>
          <w:rStyle w:val="Hipervnculo"/>
          <w:color w:val="ED7D31" w:themeColor="accent2"/>
          <w:sz w:val="24"/>
          <w:szCs w:val="24"/>
        </w:rPr>
        <w:t xml:space="preserve"> </w:t>
      </w:r>
      <w:r w:rsidRPr="002A28CB">
        <w:rPr>
          <w:rStyle w:val="Hipervnculo"/>
          <w:color w:val="000000" w:themeColor="text1"/>
          <w:sz w:val="24"/>
          <w:szCs w:val="24"/>
          <w:u w:val="none"/>
        </w:rPr>
        <w:t>como impulsor global;</w:t>
      </w:r>
      <w:r w:rsidRPr="002A28C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hyperlink r:id="rId10" w:history="1">
        <w:r w:rsidRPr="003D5488">
          <w:rPr>
            <w:rStyle w:val="Hipervnculo"/>
            <w:color w:val="ED7D31" w:themeColor="accent2"/>
            <w:sz w:val="24"/>
            <w:szCs w:val="24"/>
          </w:rPr>
          <w:t>Zendesk</w:t>
        </w:r>
      </w:hyperlink>
      <w:r w:rsidRPr="003D5488">
        <w:rPr>
          <w:rStyle w:val="Hipervnculo"/>
          <w:color w:val="ED7D31" w:themeColor="accent2"/>
          <w:sz w:val="24"/>
          <w:szCs w:val="24"/>
        </w:rPr>
        <w:t>,</w:t>
      </w:r>
      <w:r w:rsidRPr="003D5488">
        <w:rPr>
          <w:sz w:val="24"/>
          <w:szCs w:val="24"/>
        </w:rPr>
        <w:t xml:space="preserve"> </w:t>
      </w:r>
      <w:hyperlink r:id="rId11" w:history="1">
        <w:proofErr w:type="spellStart"/>
        <w:r w:rsidRPr="003D5488">
          <w:rPr>
            <w:rStyle w:val="Hipervnculo"/>
            <w:color w:val="ED7D31" w:themeColor="accent2"/>
            <w:sz w:val="24"/>
            <w:szCs w:val="24"/>
          </w:rPr>
          <w:t>Merkle</w:t>
        </w:r>
        <w:proofErr w:type="spellEnd"/>
      </w:hyperlink>
      <w:r w:rsidRPr="003D5488">
        <w:rPr>
          <w:rStyle w:val="Hipervnculo"/>
          <w:sz w:val="24"/>
          <w:szCs w:val="24"/>
        </w:rPr>
        <w:t xml:space="preserve">, </w:t>
      </w:r>
      <w:hyperlink r:id="rId12" w:history="1">
        <w:proofErr w:type="spellStart"/>
        <w:r w:rsidRPr="003D5488">
          <w:rPr>
            <w:rStyle w:val="Hipervnculo"/>
            <w:color w:val="ED7D31" w:themeColor="accent2"/>
            <w:sz w:val="24"/>
            <w:szCs w:val="24"/>
          </w:rPr>
          <w:t>Qlik</w:t>
        </w:r>
        <w:proofErr w:type="spellEnd"/>
      </w:hyperlink>
      <w:r w:rsidRPr="003D5488">
        <w:rPr>
          <w:rStyle w:val="Hipervnculo"/>
          <w:color w:val="ED7D31" w:themeColor="accent2"/>
          <w:sz w:val="24"/>
          <w:szCs w:val="24"/>
        </w:rPr>
        <w:t xml:space="preserve">, </w:t>
      </w:r>
      <w:hyperlink r:id="rId13" w:history="1">
        <w:r w:rsidRPr="003D5488">
          <w:rPr>
            <w:rStyle w:val="Hipervnculo"/>
            <w:color w:val="ED7D31" w:themeColor="accent2"/>
            <w:sz w:val="24"/>
            <w:szCs w:val="24"/>
          </w:rPr>
          <w:t>TTEC</w:t>
        </w:r>
      </w:hyperlink>
      <w:r w:rsidRPr="003D5488">
        <w:rPr>
          <w:rStyle w:val="Hipervnculo"/>
          <w:color w:val="ED7D31" w:themeColor="accent2"/>
          <w:sz w:val="24"/>
          <w:szCs w:val="24"/>
        </w:rPr>
        <w:t xml:space="preserve">, </w:t>
      </w:r>
      <w:hyperlink r:id="rId14" w:history="1">
        <w:proofErr w:type="spellStart"/>
        <w:r w:rsidRPr="003D5488">
          <w:rPr>
            <w:rStyle w:val="Hipervnculo"/>
            <w:color w:val="ED7D31" w:themeColor="accent2"/>
            <w:sz w:val="24"/>
            <w:szCs w:val="24"/>
          </w:rPr>
          <w:t>Digimind</w:t>
        </w:r>
        <w:proofErr w:type="spellEnd"/>
      </w:hyperlink>
      <w:r w:rsidRPr="003D5488">
        <w:rPr>
          <w:rStyle w:val="Hipervnculo"/>
          <w:color w:val="ED7D31" w:themeColor="accent2"/>
          <w:sz w:val="24"/>
          <w:szCs w:val="24"/>
        </w:rPr>
        <w:t xml:space="preserve">, </w:t>
      </w:r>
      <w:hyperlink r:id="rId15" w:history="1">
        <w:r w:rsidRPr="003D5488">
          <w:rPr>
            <w:rStyle w:val="Hipervnculo"/>
            <w:color w:val="ED7D31" w:themeColor="accent2"/>
            <w:sz w:val="24"/>
            <w:szCs w:val="24"/>
          </w:rPr>
          <w:t>Commanders Act</w:t>
        </w:r>
      </w:hyperlink>
      <w:r w:rsidRPr="002A28CB">
        <w:rPr>
          <w:rStyle w:val="Hipervnculo"/>
          <w:sz w:val="24"/>
          <w:szCs w:val="24"/>
          <w:u w:val="none"/>
        </w:rPr>
        <w:t xml:space="preserve"> </w:t>
      </w:r>
      <w:r w:rsidRPr="002A28CB">
        <w:rPr>
          <w:rStyle w:val="Hipervnculo"/>
          <w:color w:val="000000" w:themeColor="text1"/>
          <w:sz w:val="24"/>
          <w:szCs w:val="24"/>
          <w:u w:val="none"/>
        </w:rPr>
        <w:t>y</w:t>
      </w:r>
      <w:r w:rsidRPr="002A28CB">
        <w:rPr>
          <w:rStyle w:val="Hipervnculo"/>
          <w:sz w:val="24"/>
          <w:szCs w:val="24"/>
          <w:u w:val="none"/>
        </w:rPr>
        <w:t xml:space="preserve"> </w:t>
      </w:r>
      <w:hyperlink r:id="rId16" w:history="1">
        <w:r w:rsidRPr="003D5488">
          <w:rPr>
            <w:rStyle w:val="Hipervnculo"/>
            <w:color w:val="ED7D31" w:themeColor="accent2"/>
            <w:sz w:val="24"/>
            <w:szCs w:val="24"/>
          </w:rPr>
          <w:t>Octopia</w:t>
        </w:r>
      </w:hyperlink>
      <w:r w:rsidRPr="003D5488">
        <w:rPr>
          <w:rStyle w:val="Hipervnculo"/>
          <w:color w:val="ED7D31" w:themeColor="accent2"/>
          <w:sz w:val="24"/>
          <w:szCs w:val="24"/>
        </w:rPr>
        <w:t xml:space="preserve"> </w:t>
      </w:r>
      <w:r w:rsidRPr="002A28CB">
        <w:rPr>
          <w:rStyle w:val="Hipervnculo"/>
          <w:color w:val="000000" w:themeColor="text1"/>
          <w:sz w:val="24"/>
          <w:szCs w:val="24"/>
          <w:u w:val="none"/>
        </w:rPr>
        <w:t>como patrocinadores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hyperlink r:id="rId17" w:history="1">
        <w:r w:rsidRPr="003D5488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Cyberclick</w:t>
        </w:r>
      </w:hyperlink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Agencia Oficial de Marketing Digital;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18" w:history="1">
        <w:r w:rsidRPr="003D5488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Smartbox Business Solutions</w:t>
        </w:r>
      </w:hyperlink>
      <w:r w:rsidRPr="003D5488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Experience Partner; </w:t>
      </w:r>
      <w:hyperlink r:id="rId19" w:tgtFrame="_blank" w:history="1">
        <w:r w:rsidRPr="003D5488">
          <w:rPr>
            <w:rFonts w:eastAsia="Times New Roman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3D5488">
        <w:rPr>
          <w:rFonts w:eastAsia="Times New Roman" w:cstheme="minorHAnsi"/>
          <w:color w:val="ED7D31"/>
          <w:sz w:val="24"/>
          <w:szCs w:val="24"/>
          <w:lang w:eastAsia="es-ES"/>
        </w:rPr>
        <w:t> </w:t>
      </w:r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20" w:history="1">
        <w:r w:rsidRPr="003D5488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 xml:space="preserve">Hacienda Zorita </w:t>
        </w:r>
        <w:proofErr w:type="spellStart"/>
        <w:r w:rsidRPr="003D5488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Wine</w:t>
        </w:r>
        <w:proofErr w:type="spellEnd"/>
        <w:r w:rsidRPr="003D5488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, Hotel &amp; Spa</w:t>
        </w:r>
      </w:hyperlink>
      <w:r w:rsidRPr="003D5488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>Wine</w:t>
      </w:r>
      <w:proofErr w:type="spellEnd"/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Hotel Partner; </w:t>
      </w:r>
      <w:hyperlink r:id="rId21" w:history="1">
        <w:proofErr w:type="spellStart"/>
        <w:r w:rsidRPr="003D5488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Eventtia</w:t>
        </w:r>
        <w:proofErr w:type="spellEnd"/>
      </w:hyperlink>
      <w:r w:rsidRPr="003D5488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>como Partner Tecnológico;</w:t>
      </w:r>
      <w:r w:rsidRPr="003D5488">
        <w:rPr>
          <w:sz w:val="24"/>
          <w:szCs w:val="24"/>
        </w:rPr>
        <w:t xml:space="preserve"> </w:t>
      </w:r>
      <w:hyperlink r:id="rId22" w:history="1">
        <w:proofErr w:type="spellStart"/>
        <w:r w:rsidRPr="003D5488">
          <w:rPr>
            <w:rStyle w:val="Hipervnculo"/>
            <w:color w:val="ED7D31" w:themeColor="accent2"/>
            <w:sz w:val="24"/>
            <w:szCs w:val="24"/>
          </w:rPr>
          <w:t>DietBox</w:t>
        </w:r>
        <w:proofErr w:type="spellEnd"/>
      </w:hyperlink>
      <w:r w:rsidRPr="003D5488">
        <w:rPr>
          <w:color w:val="ED7D31" w:themeColor="accent2"/>
          <w:sz w:val="24"/>
          <w:szCs w:val="24"/>
        </w:rPr>
        <w:t xml:space="preserve"> </w:t>
      </w:r>
      <w:r w:rsidRPr="003D5488">
        <w:rPr>
          <w:sz w:val="24"/>
          <w:szCs w:val="24"/>
        </w:rPr>
        <w:t xml:space="preserve">como </w:t>
      </w:r>
      <w:proofErr w:type="spellStart"/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>Healthy</w:t>
      </w:r>
      <w:proofErr w:type="spellEnd"/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Partner;</w:t>
      </w:r>
      <w:r w:rsidRPr="003D5488">
        <w:rPr>
          <w:sz w:val="24"/>
          <w:szCs w:val="24"/>
        </w:rPr>
        <w:t xml:space="preserve"> </w:t>
      </w:r>
      <w:hyperlink r:id="rId23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Asociación de Marketing de España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>,</w:t>
      </w:r>
      <w:r w:rsidRPr="003D5488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24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Fnac</w:t>
        </w:r>
      </w:hyperlink>
      <w:r w:rsidRPr="003D5488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5" w:history="1">
        <w:proofErr w:type="spellStart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AsoCommerce</w:t>
        </w:r>
        <w:proofErr w:type="spellEnd"/>
      </w:hyperlink>
      <w:r w:rsidRPr="003D5488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6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Anaya Multimedia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7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Urban </w:t>
        </w:r>
        <w:proofErr w:type="spellStart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Event</w:t>
        </w:r>
        <w:proofErr w:type="spellEnd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 Marketing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2A28CB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 xml:space="preserve">y </w:t>
      </w:r>
      <w:hyperlink r:id="rId28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Ediciones Pirámide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entidades colaboradoras y </w:t>
      </w:r>
      <w:hyperlink r:id="rId29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América Retail</w:t>
        </w:r>
      </w:hyperlink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30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Revista Aral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1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Corresponsables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2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Control Publicidad</w:t>
        </w:r>
      </w:hyperlink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33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Esencia de Marketing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4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Factoría del Futuro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5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Hi Retail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6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Interactiva Digital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7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Just Retail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8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Periódico La Social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9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Marketing4ecommerce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40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Marketing </w:t>
        </w:r>
        <w:proofErr w:type="spellStart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Insider</w:t>
        </w:r>
        <w:proofErr w:type="spellEnd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 </w:t>
        </w:r>
        <w:proofErr w:type="spellStart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Review</w:t>
        </w:r>
        <w:proofErr w:type="spellEnd"/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41" w:history="1">
        <w:proofErr w:type="spellStart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Novologística</w:t>
        </w:r>
        <w:proofErr w:type="spellEnd"/>
      </w:hyperlink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2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Parada Visual</w:t>
        </w:r>
      </w:hyperlink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3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La Publicidad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44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Retail Actual</w:t>
        </w:r>
      </w:hyperlink>
      <w:r w:rsidRPr="003D5488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5" w:history="1"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Retailers.mx</w:t>
        </w:r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2A28CB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>y</w:t>
      </w:r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46" w:history="1">
        <w:proofErr w:type="spellStart"/>
        <w:r w:rsidRPr="003D5488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TodoStartups</w:t>
        </w:r>
        <w:proofErr w:type="spellEnd"/>
      </w:hyperlink>
      <w:r w:rsidRPr="003D5488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r w:rsidRPr="003D5488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media partners</w:t>
      </w:r>
      <w:r w:rsidRPr="003D5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0769AA51" w14:textId="77777777" w:rsidR="00E161B6" w:rsidRPr="003D5488" w:rsidRDefault="00E161B6" w:rsidP="00E161B6">
      <w:pPr>
        <w:shd w:val="clear" w:color="auto" w:fill="FFFFFF"/>
        <w:spacing w:line="207" w:lineRule="atLeast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bookmarkStart w:id="2" w:name="_Hlk139364736"/>
    </w:p>
    <w:p w14:paraId="7BB79826" w14:textId="77777777" w:rsidR="00E161B6" w:rsidRPr="00247404" w:rsidRDefault="00E161B6" w:rsidP="00E161B6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  <w:r w:rsidRPr="00247404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CX Congress 2023. Del CX a la Total Experience</w:t>
      </w:r>
    </w:p>
    <w:p w14:paraId="4D54E8E2" w14:textId="77777777" w:rsidR="00E161B6" w:rsidRPr="003D5488" w:rsidRDefault="00E161B6" w:rsidP="00E161B6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247404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Web del encuentro y registros: </w:t>
      </w:r>
      <w:hyperlink r:id="rId47" w:history="1">
        <w:r w:rsidRPr="00247404">
          <w:rPr>
            <w:rStyle w:val="Hipervnculo"/>
            <w:b/>
            <w:bCs/>
            <w:color w:val="ED7D31" w:themeColor="accent2"/>
            <w:sz w:val="26"/>
            <w:szCs w:val="26"/>
          </w:rPr>
          <w:t>https://cxcongress.com/</w:t>
        </w:r>
      </w:hyperlink>
      <w:r w:rsidRPr="003D5488">
        <w:rPr>
          <w:b/>
          <w:bCs/>
          <w:color w:val="ED7D31" w:themeColor="accent2"/>
          <w:sz w:val="24"/>
          <w:szCs w:val="24"/>
        </w:rPr>
        <w:t xml:space="preserve"> </w:t>
      </w:r>
    </w:p>
    <w:p w14:paraId="4D770256" w14:textId="77777777" w:rsidR="00E161B6" w:rsidRPr="003D5488" w:rsidRDefault="00E161B6" w:rsidP="00E161B6">
      <w:pPr>
        <w:shd w:val="clear" w:color="auto" w:fill="FFFFFF"/>
        <w:spacing w:line="207" w:lineRule="atLeast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69A18E15" w14:textId="77777777" w:rsidR="00E161B6" w:rsidRPr="003D5488" w:rsidRDefault="00E161B6" w:rsidP="00E161B6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  <w:r w:rsidRPr="003D5488">
        <w:rPr>
          <w:b/>
          <w:bCs/>
          <w:color w:val="FF8400"/>
          <w:sz w:val="26"/>
          <w:szCs w:val="26"/>
          <w:u w:val="single"/>
        </w:rPr>
        <w:t>Sobre Dir&amp;Ge</w:t>
      </w:r>
    </w:p>
    <w:p w14:paraId="75D4AA98" w14:textId="77777777" w:rsidR="00E161B6" w:rsidRPr="003D5488" w:rsidRDefault="00E161B6" w:rsidP="00E161B6">
      <w:pPr>
        <w:spacing w:after="0"/>
        <w:jc w:val="both"/>
        <w:rPr>
          <w:sz w:val="24"/>
          <w:szCs w:val="24"/>
        </w:rPr>
      </w:pPr>
      <w:hyperlink r:id="rId48" w:history="1">
        <w:r w:rsidRPr="003D5488">
          <w:rPr>
            <w:rStyle w:val="Hipervnculo"/>
            <w:color w:val="ED7D31" w:themeColor="accent2"/>
            <w:sz w:val="24"/>
            <w:szCs w:val="24"/>
          </w:rPr>
          <w:t>Dir&amp;Ge</w:t>
        </w:r>
      </w:hyperlink>
      <w:r w:rsidRPr="003D5488">
        <w:rPr>
          <w:sz w:val="24"/>
          <w:szCs w:val="24"/>
        </w:rPr>
        <w:t xml:space="preserve"> es la plataforma líder del entorno directivo. Ofrece a los </w:t>
      </w:r>
      <w:r w:rsidRPr="003D5488">
        <w:rPr>
          <w:i/>
          <w:iCs/>
          <w:sz w:val="24"/>
          <w:szCs w:val="24"/>
        </w:rPr>
        <w:t>decision makers</w:t>
      </w:r>
      <w:r w:rsidRPr="003D5488">
        <w:rPr>
          <w:sz w:val="24"/>
          <w:szCs w:val="24"/>
        </w:rPr>
        <w:t xml:space="preserve"> de las compañías los mejores contenidos empresariales, encuentros B2B exclusivos y las </w:t>
      </w:r>
      <w:r w:rsidRPr="003D5488">
        <w:rPr>
          <w:i/>
          <w:iCs/>
          <w:sz w:val="24"/>
          <w:szCs w:val="24"/>
        </w:rPr>
        <w:t>best practices</w:t>
      </w:r>
      <w:r w:rsidRPr="003D5488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bookmarkEnd w:id="2"/>
    <w:p w14:paraId="7AA189CB" w14:textId="77777777" w:rsidR="00E161B6" w:rsidRPr="003D5488" w:rsidRDefault="00E161B6" w:rsidP="00E161B6">
      <w:pPr>
        <w:jc w:val="center"/>
        <w:rPr>
          <w:sz w:val="24"/>
          <w:szCs w:val="24"/>
        </w:rPr>
      </w:pPr>
    </w:p>
    <w:p w14:paraId="0A1A7816" w14:textId="77777777" w:rsidR="00F26F03" w:rsidRDefault="00F26F03"/>
    <w:sectPr w:rsidR="00F26F03">
      <w:headerReference w:type="default" r:id="rId4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1537" w14:textId="77777777" w:rsidR="00A73140" w:rsidRDefault="00A73140" w:rsidP="00E161B6">
      <w:pPr>
        <w:spacing w:after="0" w:line="240" w:lineRule="auto"/>
      </w:pPr>
      <w:r>
        <w:separator/>
      </w:r>
    </w:p>
  </w:endnote>
  <w:endnote w:type="continuationSeparator" w:id="0">
    <w:p w14:paraId="6C327AFE" w14:textId="77777777" w:rsidR="00A73140" w:rsidRDefault="00A73140" w:rsidP="00E1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1AAC" w14:textId="77777777" w:rsidR="00A73140" w:rsidRDefault="00A73140" w:rsidP="00E161B6">
      <w:pPr>
        <w:spacing w:after="0" w:line="240" w:lineRule="auto"/>
      </w:pPr>
      <w:r>
        <w:separator/>
      </w:r>
    </w:p>
  </w:footnote>
  <w:footnote w:type="continuationSeparator" w:id="0">
    <w:p w14:paraId="73269B06" w14:textId="77777777" w:rsidR="00A73140" w:rsidRDefault="00A73140" w:rsidP="00E1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FD1C" w14:textId="29FBE0F9" w:rsidR="00E161B6" w:rsidRDefault="00E161B6">
    <w:pPr>
      <w:pStyle w:val="Encabezado"/>
    </w:pPr>
    <w: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72DCB55" wp14:editId="62DE7915">
          <wp:extent cx="1458158" cy="442214"/>
          <wp:effectExtent l="0" t="0" r="0" b="0"/>
          <wp:docPr id="1" name="Imagen 1" descr="Imagen que contiene firmar, parada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irmar, parada,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964" cy="45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9AE"/>
    <w:multiLevelType w:val="multilevel"/>
    <w:tmpl w:val="A57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52344A"/>
    <w:multiLevelType w:val="multilevel"/>
    <w:tmpl w:val="4DA6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332917">
    <w:abstractNumId w:val="0"/>
  </w:num>
  <w:num w:numId="2" w16cid:durableId="133229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47"/>
    <w:rsid w:val="006B3BA6"/>
    <w:rsid w:val="007D4F47"/>
    <w:rsid w:val="008331D0"/>
    <w:rsid w:val="00A73140"/>
    <w:rsid w:val="00C24C73"/>
    <w:rsid w:val="00C71FB7"/>
    <w:rsid w:val="00E161B6"/>
    <w:rsid w:val="00F2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3635"/>
  <w15:chartTrackingRefBased/>
  <w15:docId w15:val="{FDF9FFCE-C00C-4D69-A2AC-B667C04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1B6"/>
  </w:style>
  <w:style w:type="paragraph" w:styleId="Piedepgina">
    <w:name w:val="footer"/>
    <w:basedOn w:val="Normal"/>
    <w:link w:val="PiedepginaCar"/>
    <w:uiPriority w:val="99"/>
    <w:unhideWhenUsed/>
    <w:rsid w:val="00E16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1B6"/>
  </w:style>
  <w:style w:type="character" w:styleId="Hipervnculo">
    <w:name w:val="Hyperlink"/>
    <w:basedOn w:val="Fuentedeprrafopredeter"/>
    <w:uiPriority w:val="99"/>
    <w:unhideWhenUsed/>
    <w:rsid w:val="00E161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tec.com/es" TargetMode="External"/><Relationship Id="rId18" Type="http://schemas.openxmlformats.org/officeDocument/2006/relationships/hyperlink" Target="https://www.smartbox.com/es/smartbox-promociones-para-empresas/" TargetMode="External"/><Relationship Id="rId26" Type="http://schemas.openxmlformats.org/officeDocument/2006/relationships/hyperlink" Target="https://www.anayamultimedia.es/" TargetMode="External"/><Relationship Id="rId39" Type="http://schemas.openxmlformats.org/officeDocument/2006/relationships/hyperlink" Target="https://marketing4ecommerce.net/" TargetMode="External"/><Relationship Id="rId21" Type="http://schemas.openxmlformats.org/officeDocument/2006/relationships/hyperlink" Target="https://www.eventtia.com/es/inicio" TargetMode="External"/><Relationship Id="rId34" Type="http://schemas.openxmlformats.org/officeDocument/2006/relationships/hyperlink" Target="https://www.factoriadelfuturo.com/" TargetMode="External"/><Relationship Id="rId42" Type="http://schemas.openxmlformats.org/officeDocument/2006/relationships/hyperlink" Target="https://www.paradavisual.com/" TargetMode="External"/><Relationship Id="rId47" Type="http://schemas.openxmlformats.org/officeDocument/2006/relationships/hyperlink" Target="https://cxcongress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xcong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topia.com/es" TargetMode="External"/><Relationship Id="rId29" Type="http://schemas.openxmlformats.org/officeDocument/2006/relationships/hyperlink" Target="https://www.america-retail.com/" TargetMode="External"/><Relationship Id="rId11" Type="http://schemas.openxmlformats.org/officeDocument/2006/relationships/hyperlink" Target="https://www.merkle.com/" TargetMode="External"/><Relationship Id="rId24" Type="http://schemas.openxmlformats.org/officeDocument/2006/relationships/hyperlink" Target="https://www.fnac.es/" TargetMode="External"/><Relationship Id="rId32" Type="http://schemas.openxmlformats.org/officeDocument/2006/relationships/hyperlink" Target="https://controlpublicidad.com/" TargetMode="External"/><Relationship Id="rId37" Type="http://schemas.openxmlformats.org/officeDocument/2006/relationships/hyperlink" Target="https://www.justretail.news/" TargetMode="External"/><Relationship Id="rId40" Type="http://schemas.openxmlformats.org/officeDocument/2006/relationships/hyperlink" Target="https://www.marketinginsiderreview.com/" TargetMode="External"/><Relationship Id="rId45" Type="http://schemas.openxmlformats.org/officeDocument/2006/relationships/hyperlink" Target="https://retailers.mx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mmandersact.com/es/" TargetMode="External"/><Relationship Id="rId23" Type="http://schemas.openxmlformats.org/officeDocument/2006/relationships/hyperlink" Target="https://www.asociacionmkt.es/" TargetMode="External"/><Relationship Id="rId28" Type="http://schemas.openxmlformats.org/officeDocument/2006/relationships/hyperlink" Target="https://www.edicionespiramide.es/" TargetMode="External"/><Relationship Id="rId36" Type="http://schemas.openxmlformats.org/officeDocument/2006/relationships/hyperlink" Target="https://interactivadigital.com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zendesk.es/" TargetMode="External"/><Relationship Id="rId19" Type="http://schemas.openxmlformats.org/officeDocument/2006/relationships/hyperlink" Target="https://actitud.es/es/" TargetMode="External"/><Relationship Id="rId31" Type="http://schemas.openxmlformats.org/officeDocument/2006/relationships/hyperlink" Target="https://www.corresponsables.com/" TargetMode="External"/><Relationship Id="rId44" Type="http://schemas.openxmlformats.org/officeDocument/2006/relationships/hyperlink" Target="https://www.retailactu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a.com/es/" TargetMode="External"/><Relationship Id="rId14" Type="http://schemas.openxmlformats.org/officeDocument/2006/relationships/hyperlink" Target="https://www.digimind.com/es/" TargetMode="External"/><Relationship Id="rId22" Type="http://schemas.openxmlformats.org/officeDocument/2006/relationships/hyperlink" Target="https://dietbox.es/" TargetMode="External"/><Relationship Id="rId27" Type="http://schemas.openxmlformats.org/officeDocument/2006/relationships/hyperlink" Target="https://urbaneventmarketing.com/eventos/" TargetMode="External"/><Relationship Id="rId30" Type="http://schemas.openxmlformats.org/officeDocument/2006/relationships/hyperlink" Target="https://www.revistaaral.com/" TargetMode="External"/><Relationship Id="rId35" Type="http://schemas.openxmlformats.org/officeDocument/2006/relationships/hyperlink" Target="https://hiretail.es/" TargetMode="External"/><Relationship Id="rId43" Type="http://schemas.openxmlformats.org/officeDocument/2006/relationships/hyperlink" Target="https://lapublicidad.net/" TargetMode="External"/><Relationship Id="rId48" Type="http://schemas.openxmlformats.org/officeDocument/2006/relationships/hyperlink" Target="https://b2b.directivosygerentes.es/" TargetMode="External"/><Relationship Id="rId8" Type="http://schemas.openxmlformats.org/officeDocument/2006/relationships/hyperlink" Target="https://directivosygerentes.es/directivosygerentes/kia-cocacola-iryo-llaollao-otras-marcas-lideres-compartiran-xi-cxcongress-claves-vision-360-client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qlik.com/es-es/" TargetMode="External"/><Relationship Id="rId17" Type="http://schemas.openxmlformats.org/officeDocument/2006/relationships/hyperlink" Target="https://www.cyberclick.es/" TargetMode="External"/><Relationship Id="rId25" Type="http://schemas.openxmlformats.org/officeDocument/2006/relationships/hyperlink" Target="https://asocommerce.com/" TargetMode="External"/><Relationship Id="rId33" Type="http://schemas.openxmlformats.org/officeDocument/2006/relationships/hyperlink" Target="https://esenciademarketing.es/" TargetMode="External"/><Relationship Id="rId38" Type="http://schemas.openxmlformats.org/officeDocument/2006/relationships/hyperlink" Target="https://www.periodicolasocial.com/" TargetMode="External"/><Relationship Id="rId46" Type="http://schemas.openxmlformats.org/officeDocument/2006/relationships/hyperlink" Target="https://www.todostartups.com/" TargetMode="External"/><Relationship Id="rId20" Type="http://schemas.openxmlformats.org/officeDocument/2006/relationships/hyperlink" Target="https://haciendazorita.com/" TargetMode="External"/><Relationship Id="rId41" Type="http://schemas.openxmlformats.org/officeDocument/2006/relationships/hyperlink" Target="https://www.novologistic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1023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Sara Mateos</cp:lastModifiedBy>
  <cp:revision>21</cp:revision>
  <dcterms:created xsi:type="dcterms:W3CDTF">2023-09-19T11:29:00Z</dcterms:created>
  <dcterms:modified xsi:type="dcterms:W3CDTF">2023-09-19T11:40:00Z</dcterms:modified>
</cp:coreProperties>
</file>