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2"/>
          <w:szCs w:val="42"/>
          <w:rtl w:val="0"/>
        </w:rPr>
        <w:t xml:space="preserve">Un bizcocho de limón, meras decoradas o cestas de productos gourmet, algunas de las opciones de Viena Capellanes para endulzar el Día de la Madre</w:t>
      </w:r>
      <w:r w:rsidDel="00000000" w:rsidR="00000000" w:rsidRPr="00000000">
        <w:rPr>
          <w:rtl w:val="0"/>
        </w:rPr>
      </w:r>
    </w:p>
    <w:p w:rsidR="00000000" w:rsidDel="00000000" w:rsidP="00000000" w:rsidRDefault="00000000" w:rsidRPr="00000000" w14:paraId="00000002">
      <w:pPr>
        <w:numPr>
          <w:ilvl w:val="0"/>
          <w:numId w:val="1"/>
        </w:numPr>
        <w:spacing w:after="20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cadena de restauración madrileña mantiene la tradición al mismo tiempo que incorpora innovaciones y detalles vanguardistas a sus productos</w:t>
      </w:r>
    </w:p>
    <w:p w:rsidR="00000000" w:rsidDel="00000000" w:rsidP="00000000" w:rsidRDefault="00000000" w:rsidRPr="00000000" w14:paraId="00000003">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29 de abril de 2024.-</w:t>
      </w:r>
      <w:r w:rsidDel="00000000" w:rsidR="00000000" w:rsidRPr="00000000">
        <w:rPr>
          <w:rFonts w:ascii="Calibri" w:cs="Calibri" w:eastAsia="Calibri" w:hAnsi="Calibri"/>
          <w:sz w:val="24"/>
          <w:szCs w:val="24"/>
          <w:rtl w:val="0"/>
        </w:rPr>
        <w:t xml:space="preserve"> El calendario marca el primer domingo de mayo -en el caso de este año, el día 5-, como fecha oficial para homenajear a las madres. Consolidada esta fecha desde hace 59 años, por la conexión de este mes con la Virgen Maria, el Día de la Madre es una gran oportunidad para agradecer la dedicación y el amor que nuestras madres nos brindan.</w:t>
      </w:r>
    </w:p>
    <w:p w:rsidR="00000000" w:rsidDel="00000000" w:rsidP="00000000" w:rsidRDefault="00000000" w:rsidRPr="00000000" w14:paraId="00000004">
      <w:pPr>
        <w:spacing w:after="200" w:lineRule="auto"/>
        <w:rPr>
          <w:rFonts w:ascii="Calibri" w:cs="Calibri" w:eastAsia="Calibri" w:hAnsi="Calibri"/>
          <w:sz w:val="24"/>
          <w:szCs w:val="24"/>
        </w:rPr>
      </w:pPr>
      <w:bookmarkStart w:colFirst="0" w:colLast="0" w:name="_heading=h.gjdgxs" w:id="0"/>
      <w:bookmarkEnd w:id="0"/>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pastelería artesanal madrileña con más de 150 años de historia, tiene por bandera mantener la tradición al mismo tiempo que incorpora innovaciones y detalles vanguardistas a sus productos. Regalar un dulce es más que un simple detalle, es compartir historias, transmitir amor y agradecimiento; y Viena Capellanes se enorgullece de ser parte de esta tradición con sus deliciosos productos de pastelería artesana, aportando diferentes propuestas con las que rendir homenaje a las madres en este día tan especial.</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1390650</wp:posOffset>
            </wp:positionV>
            <wp:extent cx="2259752" cy="2013142"/>
            <wp:effectExtent b="0" l="0" r="0" t="0"/>
            <wp:wrapSquare wrapText="bothSides" distB="114300" distT="114300" distL="114300" distR="114300"/>
            <wp:docPr id="38" name="image2.jpg"/>
            <a:graphic>
              <a:graphicData uri="http://schemas.openxmlformats.org/drawingml/2006/picture">
                <pic:pic>
                  <pic:nvPicPr>
                    <pic:cNvPr id="0" name="image2.jpg"/>
                    <pic:cNvPicPr preferRelativeResize="0"/>
                  </pic:nvPicPr>
                  <pic:blipFill>
                    <a:blip r:embed="rId8"/>
                    <a:srcRect b="7033" l="12126" r="13288" t="2675"/>
                    <a:stretch>
                      <a:fillRect/>
                    </a:stretch>
                  </pic:blipFill>
                  <pic:spPr>
                    <a:xfrm>
                      <a:off x="0" y="0"/>
                      <a:ext cx="2259752" cy="2013142"/>
                    </a:xfrm>
                    <a:prstGeom prst="rect"/>
                    <a:ln/>
                  </pic:spPr>
                </pic:pic>
              </a:graphicData>
            </a:graphic>
          </wp:anchor>
        </w:drawing>
      </w:r>
    </w:p>
    <w:p w:rsidR="00000000" w:rsidDel="00000000" w:rsidP="00000000" w:rsidRDefault="00000000" w:rsidRPr="00000000" w14:paraId="00000005">
      <w:pPr>
        <w:spacing w:after="20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Como producto principal, este año, la cadena de restauración ha diseñado un jugoso bizcocho elaborado a base de queso mascarpone, zumo de limón y glaseado de limón. Para decorar este dulce, se ha coronado el bizcocho con una medialuna de chocolate rojo. (PVP. 23€)</w:t>
      </w:r>
      <w:r w:rsidDel="00000000" w:rsidR="00000000" w:rsidRPr="00000000">
        <w:rPr>
          <w:rtl w:val="0"/>
        </w:rPr>
      </w:r>
    </w:p>
    <w:p w:rsidR="00000000" w:rsidDel="00000000" w:rsidP="00000000" w:rsidRDefault="00000000" w:rsidRPr="00000000" w14:paraId="00000006">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personalización de productos con motivo de una ocasión especial, puede convertir un producto típico en el regalo ideal para celebrar un momento único. En este sentido, las meras típicas de Viena Capellanes (PVP. 13,20€/12 unidades) o las galletas decoradas (PVP. 3,60€/ud.) son la mejor opción para plasmar a través de estos diseños un mensaje de agradecimiento.</w:t>
      </w:r>
    </w:p>
    <w:p w:rsidR="00000000" w:rsidDel="00000000" w:rsidP="00000000" w:rsidRDefault="00000000" w:rsidRPr="00000000" w14:paraId="00000007">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4701087" cy="2259905"/>
            <wp:effectExtent b="0" l="0" r="0" t="0"/>
            <wp:docPr id="41" name="image3.jpg"/>
            <a:graphic>
              <a:graphicData uri="http://schemas.openxmlformats.org/drawingml/2006/picture">
                <pic:pic>
                  <pic:nvPicPr>
                    <pic:cNvPr id="0" name="image3.jpg"/>
                    <pic:cNvPicPr preferRelativeResize="0"/>
                  </pic:nvPicPr>
                  <pic:blipFill>
                    <a:blip r:embed="rId9"/>
                    <a:srcRect b="4436" l="3322" r="1661" t="16773"/>
                    <a:stretch>
                      <a:fillRect/>
                    </a:stretch>
                  </pic:blipFill>
                  <pic:spPr>
                    <a:xfrm>
                      <a:off x="0" y="0"/>
                      <a:ext cx="4701087" cy="22599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de estas opciones, la cadena de restauración ha reunido una selección de productos, tanto dulces como salados, en distintas cestas regalo. (PVP. Desde 55€) </w:t>
      </w:r>
    </w:p>
    <w:p w:rsidR="00000000" w:rsidDel="00000000" w:rsidP="00000000" w:rsidRDefault="00000000" w:rsidRPr="00000000" w14:paraId="00000009">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843588" cy="1990564"/>
            <wp:effectExtent b="0" l="0" r="0" t="0"/>
            <wp:docPr id="39" name="image4.png"/>
            <a:graphic>
              <a:graphicData uri="http://schemas.openxmlformats.org/drawingml/2006/picture">
                <pic:pic>
                  <pic:nvPicPr>
                    <pic:cNvPr id="0" name="image4.png"/>
                    <pic:cNvPicPr preferRelativeResize="0"/>
                  </pic:nvPicPr>
                  <pic:blipFill>
                    <a:blip r:embed="rId10"/>
                    <a:srcRect b="26091" l="0" r="19435" t="0"/>
                    <a:stretch>
                      <a:fillRect/>
                    </a:stretch>
                  </pic:blipFill>
                  <pic:spPr>
                    <a:xfrm>
                      <a:off x="0" y="0"/>
                      <a:ext cx="5843588" cy="199056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0B">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0C">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0D">
      <w:pPr>
        <w:widowControl w:val="0"/>
        <w:spacing w:line="240" w:lineRule="auto"/>
        <w:ind w:right="116"/>
        <w:jc w:val="both"/>
        <w:rPr>
          <w:rFonts w:ascii="Calibri" w:cs="Calibri" w:eastAsia="Calibri" w:hAnsi="Calibri"/>
          <w:color w:val="211e1f"/>
          <w:sz w:val="20"/>
          <w:szCs w:val="20"/>
        </w:rPr>
      </w:pPr>
      <w:bookmarkStart w:colFirst="0" w:colLast="0" w:name="_heading=h.30j0zll" w:id="1"/>
      <w:bookmarkEnd w:id="1"/>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 </w:t>
      </w:r>
      <w:r w:rsidDel="00000000" w:rsidR="00000000" w:rsidRPr="00000000">
        <w:rPr>
          <w:rFonts w:ascii="Calibri" w:cs="Calibri" w:eastAsia="Calibri" w:hAnsi="Calibri"/>
          <w:color w:val="211e1f"/>
          <w:sz w:val="20"/>
          <w:szCs w:val="20"/>
          <w:rtl w:val="0"/>
        </w:rPr>
        <w:t xml:space="preserve"> </w:t>
      </w:r>
      <w:r w:rsidDel="00000000" w:rsidR="00000000" w:rsidRPr="00000000">
        <w:rPr>
          <w:rFonts w:ascii="Calibri" w:cs="Calibri" w:eastAsia="Calibri" w:hAnsi="Calibri"/>
          <w:color w:val="1155cc"/>
          <w:sz w:val="20"/>
          <w:szCs w:val="20"/>
          <w:u w:val="single"/>
          <w:rtl w:val="0"/>
        </w:rPr>
        <w:t xml:space="preserve">“My Viena”</w:t>
      </w:r>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0E">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0F">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0">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1">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2">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3">
      <w:pPr>
        <w:widowControl w:val="0"/>
        <w:spacing w:line="240" w:lineRule="auto"/>
        <w:ind w:right="2898"/>
        <w:jc w:val="both"/>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2">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widowControl w:val="0"/>
        <w:spacing w:line="273" w:lineRule="auto"/>
        <w:jc w:val="both"/>
        <w:rPr>
          <w:rFonts w:ascii="Calibri" w:cs="Calibri" w:eastAsia="Calibri" w:hAnsi="Calibri"/>
          <w:color w:val="211e1f"/>
          <w:sz w:val="20"/>
          <w:szCs w:val="20"/>
        </w:rPr>
      </w:pPr>
      <w:r w:rsidDel="00000000" w:rsidR="00000000" w:rsidRPr="00000000">
        <w:rPr>
          <w:rFonts w:ascii="Calibri" w:cs="Calibri" w:eastAsia="Calibri" w:hAnsi="Calibri"/>
          <w:color w:val="211e1f"/>
          <w:rtl w:val="0"/>
        </w:rPr>
        <w:t xml:space="preserve">91 302 28 60</w:t>
      </w:r>
      <w:r w:rsidDel="00000000" w:rsidR="00000000" w:rsidRPr="00000000">
        <w:rPr>
          <w:rtl w:val="0"/>
        </w:rPr>
      </w:r>
    </w:p>
    <w:p w:rsidR="00000000" w:rsidDel="00000000" w:rsidP="00000000" w:rsidRDefault="00000000" w:rsidRPr="00000000" w14:paraId="00000015">
      <w:pPr>
        <w:widowControl w:val="0"/>
        <w:spacing w:line="273" w:lineRule="auto"/>
        <w:rPr>
          <w:rFonts w:ascii="Tahoma" w:cs="Tahoma" w:eastAsia="Tahoma" w:hAnsi="Tahoma"/>
          <w:b w:val="1"/>
          <w:sz w:val="19"/>
          <w:szCs w:val="19"/>
        </w:rPr>
      </w:pPr>
      <w:bookmarkStart w:colFirst="0" w:colLast="0" w:name="_heading=h.1fob9te" w:id="2"/>
      <w:bookmarkEnd w:id="2"/>
      <w:r w:rsidDel="00000000" w:rsidR="00000000" w:rsidRPr="00000000">
        <w:rPr>
          <w:rtl w:val="0"/>
        </w:rPr>
      </w:r>
    </w:p>
    <w:p w:rsidR="00000000" w:rsidDel="00000000" w:rsidP="00000000" w:rsidRDefault="00000000" w:rsidRPr="00000000" w14:paraId="00000016">
      <w:pPr>
        <w:rPr>
          <w:rFonts w:ascii="Calibri" w:cs="Calibri" w:eastAsia="Calibri" w:hAnsi="Calibri"/>
          <w:b w:val="1"/>
          <w:sz w:val="36"/>
          <w:szCs w:val="36"/>
        </w:rPr>
      </w:pP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drawing>
        <wp:anchor allowOverlap="1" behindDoc="1" distB="0" distT="0" distL="0" distR="0" hidden="0" layoutInCell="1" locked="0" relativeHeight="0" simplePos="0">
          <wp:simplePos x="0" y="0"/>
          <wp:positionH relativeFrom="margin">
            <wp:posOffset>4953007</wp:posOffset>
          </wp:positionH>
          <wp:positionV relativeFrom="page">
            <wp:posOffset>114300</wp:posOffset>
          </wp:positionV>
          <wp:extent cx="1357310" cy="552978"/>
          <wp:effectExtent b="0" l="0" r="0" t="0"/>
          <wp:wrapNone/>
          <wp:docPr id="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itud.es"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t+8RfhHBDb25YIELTIQqNj3Pw==">CgMxLjAyCGguZ2pkZ3hzMgloLjMwajB6bGwyCWguMWZvYjl0ZTgAciExMjgzUzZ2ZkI5U2JGSlI2ZnVuZ0VGa0RqYlBpT0ZCYnI=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2023-04-28T15:51:00Z</dcterms:created>
  <dc:creator>Ricardo Lence Moreno</dc:creator>
</cp:coreProperties>
</file>