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A92" w:rsidRDefault="000477B9">
      <w:pPr>
        <w:spacing w:before="200"/>
        <w:rPr>
          <w:rFonts w:ascii="Calibri" w:eastAsia="Calibri" w:hAnsi="Calibri" w:cs="Calibri"/>
          <w:b/>
          <w:i/>
          <w:sz w:val="26"/>
          <w:szCs w:val="26"/>
        </w:rPr>
      </w:pPr>
      <w:r>
        <w:rPr>
          <w:rFonts w:ascii="Calibri" w:eastAsia="Calibri" w:hAnsi="Calibri" w:cs="Calibri"/>
          <w:b/>
          <w:i/>
          <w:sz w:val="26"/>
          <w:szCs w:val="26"/>
        </w:rPr>
        <w:t>La Escuela de Repostería y Cocina Viena Capellanes propone</w:t>
      </w:r>
    </w:p>
    <w:p w:rsidR="00E74A92" w:rsidRDefault="000477B9">
      <w:pPr>
        <w:spacing w:before="200"/>
        <w:jc w:val="center"/>
        <w:rPr>
          <w:rFonts w:ascii="Calibri" w:eastAsia="Calibri" w:hAnsi="Calibri" w:cs="Calibri"/>
          <w:b/>
          <w:sz w:val="44"/>
          <w:szCs w:val="44"/>
        </w:rPr>
      </w:pPr>
      <w:r>
        <w:rPr>
          <w:rFonts w:ascii="Calibri" w:eastAsia="Calibri" w:hAnsi="Calibri" w:cs="Calibri"/>
          <w:b/>
          <w:sz w:val="44"/>
          <w:szCs w:val="44"/>
        </w:rPr>
        <w:t xml:space="preserve">Un delicioso menú de </w:t>
      </w:r>
      <w:proofErr w:type="spellStart"/>
      <w:r>
        <w:rPr>
          <w:rFonts w:ascii="Calibri" w:eastAsia="Calibri" w:hAnsi="Calibri" w:cs="Calibri"/>
          <w:b/>
          <w:sz w:val="44"/>
          <w:szCs w:val="44"/>
        </w:rPr>
        <w:t>Halloween</w:t>
      </w:r>
      <w:proofErr w:type="spellEnd"/>
      <w:r>
        <w:rPr>
          <w:rFonts w:ascii="Calibri" w:eastAsia="Calibri" w:hAnsi="Calibri" w:cs="Calibri"/>
          <w:b/>
          <w:sz w:val="44"/>
          <w:szCs w:val="44"/>
        </w:rPr>
        <w:t xml:space="preserve"> para la noche más terrorífica del año</w:t>
      </w:r>
    </w:p>
    <w:p w:rsidR="00E74A92" w:rsidRDefault="000477B9">
      <w:pPr>
        <w:numPr>
          <w:ilvl w:val="0"/>
          <w:numId w:val="4"/>
        </w:numPr>
        <w:spacing w:before="200" w:after="200"/>
        <w:rPr>
          <w:rFonts w:ascii="Calibri" w:eastAsia="Calibri" w:hAnsi="Calibri" w:cs="Calibri"/>
          <w:b/>
          <w:sz w:val="26"/>
          <w:szCs w:val="26"/>
        </w:rPr>
      </w:pPr>
      <w:r>
        <w:rPr>
          <w:rFonts w:ascii="Calibri" w:eastAsia="Calibri" w:hAnsi="Calibri" w:cs="Calibri"/>
          <w:b/>
          <w:sz w:val="26"/>
          <w:szCs w:val="26"/>
        </w:rPr>
        <w:t xml:space="preserve">Una bebida sangrienta y dos aperitivos tenebrosos son algunas de las ideas que la Escuela de Viena Capellanes ha preparado para la cena más escalofriante </w:t>
      </w:r>
    </w:p>
    <w:p w:rsidR="00E74A92" w:rsidRDefault="000477B9">
      <w:pPr>
        <w:numPr>
          <w:ilvl w:val="0"/>
          <w:numId w:val="4"/>
        </w:numPr>
        <w:spacing w:before="200" w:after="200"/>
        <w:rPr>
          <w:rFonts w:ascii="Calibri" w:eastAsia="Calibri" w:hAnsi="Calibri" w:cs="Calibri"/>
          <w:b/>
          <w:sz w:val="26"/>
          <w:szCs w:val="26"/>
        </w:rPr>
      </w:pPr>
      <w:r>
        <w:rPr>
          <w:rFonts w:ascii="Calibri" w:eastAsia="Calibri" w:hAnsi="Calibri" w:cs="Calibri"/>
          <w:b/>
          <w:sz w:val="26"/>
          <w:szCs w:val="26"/>
        </w:rPr>
        <w:t>El toque dulce lo ponen unas monstruosas galletas decoradas con los personajes más famosos de esta no</w:t>
      </w:r>
      <w:r>
        <w:rPr>
          <w:rFonts w:ascii="Calibri" w:eastAsia="Calibri" w:hAnsi="Calibri" w:cs="Calibri"/>
          <w:b/>
          <w:sz w:val="26"/>
          <w:szCs w:val="26"/>
        </w:rPr>
        <w:t>che</w:t>
      </w:r>
    </w:p>
    <w:p w:rsidR="00E74A92" w:rsidRDefault="000477B9">
      <w:pPr>
        <w:numPr>
          <w:ilvl w:val="0"/>
          <w:numId w:val="4"/>
        </w:numPr>
        <w:spacing w:before="200" w:after="200"/>
        <w:rPr>
          <w:rFonts w:ascii="Calibri" w:eastAsia="Calibri" w:hAnsi="Calibri" w:cs="Calibri"/>
          <w:b/>
          <w:sz w:val="26"/>
          <w:szCs w:val="26"/>
        </w:rPr>
      </w:pPr>
      <w:r>
        <w:rPr>
          <w:rFonts w:ascii="Calibri" w:eastAsia="Calibri" w:hAnsi="Calibri" w:cs="Calibri"/>
          <w:b/>
          <w:sz w:val="26"/>
          <w:szCs w:val="26"/>
        </w:rPr>
        <w:t xml:space="preserve">El 28 de octubre, además, se impartirá un curso infantil de galletas de </w:t>
      </w:r>
      <w:proofErr w:type="spellStart"/>
      <w:r>
        <w:rPr>
          <w:rFonts w:ascii="Calibri" w:eastAsia="Calibri" w:hAnsi="Calibri" w:cs="Calibri"/>
          <w:b/>
          <w:sz w:val="26"/>
          <w:szCs w:val="26"/>
        </w:rPr>
        <w:t>Halloween</w:t>
      </w:r>
      <w:proofErr w:type="spellEnd"/>
    </w:p>
    <w:p w:rsidR="00E74A92" w:rsidRDefault="000477B9">
      <w:pPr>
        <w:spacing w:after="200"/>
        <w:jc w:val="both"/>
        <w:rPr>
          <w:rFonts w:ascii="Calibri" w:eastAsia="Calibri" w:hAnsi="Calibri" w:cs="Calibri"/>
          <w:sz w:val="24"/>
          <w:szCs w:val="24"/>
        </w:rPr>
      </w:pPr>
      <w:r>
        <w:rPr>
          <w:rFonts w:ascii="Calibri" w:eastAsia="Calibri" w:hAnsi="Calibri" w:cs="Calibri"/>
          <w:b/>
          <w:sz w:val="24"/>
          <w:szCs w:val="24"/>
        </w:rPr>
        <w:t xml:space="preserve">Madrid, </w:t>
      </w:r>
      <w:r w:rsidR="00A1688F">
        <w:rPr>
          <w:rFonts w:ascii="Calibri" w:eastAsia="Calibri" w:hAnsi="Calibri" w:cs="Calibri"/>
          <w:b/>
          <w:sz w:val="24"/>
          <w:szCs w:val="24"/>
        </w:rPr>
        <w:t>10</w:t>
      </w:r>
      <w:r>
        <w:rPr>
          <w:rFonts w:ascii="Calibri" w:eastAsia="Calibri" w:hAnsi="Calibri" w:cs="Calibri"/>
          <w:b/>
          <w:sz w:val="24"/>
          <w:szCs w:val="24"/>
        </w:rPr>
        <w:t xml:space="preserve"> de octubre de 2023.-</w:t>
      </w:r>
      <w:r>
        <w:rPr>
          <w:rFonts w:ascii="Calibri" w:eastAsia="Calibri" w:hAnsi="Calibri" w:cs="Calibri"/>
          <w:sz w:val="24"/>
          <w:szCs w:val="24"/>
        </w:rPr>
        <w:t xml:space="preserve"> ¿Truco o trato? Es posible que el 31 de octubre los más pequeños de la casa celebren la tradicional fiesta de </w:t>
      </w:r>
      <w:proofErr w:type="spellStart"/>
      <w:r>
        <w:rPr>
          <w:rFonts w:ascii="Calibri" w:eastAsia="Calibri" w:hAnsi="Calibri" w:cs="Calibri"/>
          <w:sz w:val="24"/>
          <w:szCs w:val="24"/>
        </w:rPr>
        <w:t>Halloween</w:t>
      </w:r>
      <w:proofErr w:type="spellEnd"/>
      <w:r>
        <w:rPr>
          <w:rFonts w:ascii="Calibri" w:eastAsia="Calibri" w:hAnsi="Calibri" w:cs="Calibri"/>
          <w:sz w:val="24"/>
          <w:szCs w:val="24"/>
        </w:rPr>
        <w:t xml:space="preserve"> y que, además de d</w:t>
      </w:r>
      <w:r>
        <w:rPr>
          <w:rFonts w:ascii="Calibri" w:eastAsia="Calibri" w:hAnsi="Calibri" w:cs="Calibri"/>
          <w:sz w:val="24"/>
          <w:szCs w:val="24"/>
        </w:rPr>
        <w:t xml:space="preserve">isfrazarse, quieran disfrutar de unos aperitivos tenebrosamente deliciosos. Por eso, la </w:t>
      </w:r>
      <w:hyperlink r:id="rId8">
        <w:r>
          <w:rPr>
            <w:rFonts w:ascii="Calibri" w:eastAsia="Calibri" w:hAnsi="Calibri" w:cs="Calibri"/>
            <w:color w:val="1155CC"/>
            <w:sz w:val="24"/>
            <w:szCs w:val="24"/>
            <w:u w:val="single"/>
          </w:rPr>
          <w:t>Escuela de Repostería y Cocina de Viena Capellanes</w:t>
        </w:r>
      </w:hyperlink>
      <w:r>
        <w:rPr>
          <w:rFonts w:ascii="Calibri" w:eastAsia="Calibri" w:hAnsi="Calibri" w:cs="Calibri"/>
          <w:sz w:val="24"/>
          <w:szCs w:val="24"/>
        </w:rPr>
        <w:t xml:space="preserve"> ofrece una amplia variedad de ideas de recetas caseras  para est</w:t>
      </w:r>
      <w:r>
        <w:rPr>
          <w:rFonts w:ascii="Calibri" w:eastAsia="Calibri" w:hAnsi="Calibri" w:cs="Calibri"/>
          <w:sz w:val="24"/>
          <w:szCs w:val="24"/>
        </w:rPr>
        <w:t xml:space="preserve">a ocasión y asustar a los invitados con su impactante sabor. </w:t>
      </w:r>
    </w:p>
    <w:p w:rsidR="00E74A92" w:rsidRDefault="000477B9">
      <w:pPr>
        <w:spacing w:before="200"/>
        <w:jc w:val="both"/>
        <w:rPr>
          <w:rFonts w:ascii="Calibri" w:eastAsia="Calibri" w:hAnsi="Calibri" w:cs="Calibri"/>
          <w:sz w:val="24"/>
          <w:szCs w:val="24"/>
        </w:rPr>
      </w:pPr>
      <w:r>
        <w:rPr>
          <w:rFonts w:ascii="Calibri" w:eastAsia="Calibri" w:hAnsi="Calibri" w:cs="Calibri"/>
          <w:sz w:val="24"/>
          <w:szCs w:val="24"/>
        </w:rPr>
        <w:t>Con el propósito de ayudar en los preparativos de esta festiva cena, la Escuela Viena Capellanes comparte una variedad de platos que garantizarán que todos recuerden esa fiesta como la más diver</w:t>
      </w:r>
      <w:r>
        <w:rPr>
          <w:rFonts w:ascii="Calibri" w:eastAsia="Calibri" w:hAnsi="Calibri" w:cs="Calibri"/>
          <w:sz w:val="24"/>
          <w:szCs w:val="24"/>
        </w:rPr>
        <w:t>tida del año:</w:t>
      </w:r>
    </w:p>
    <w:p w:rsidR="00E74A92" w:rsidRDefault="000477B9">
      <w:pPr>
        <w:spacing w:before="240"/>
        <w:jc w:val="both"/>
        <w:rPr>
          <w:rFonts w:ascii="Calibri" w:eastAsia="Calibri" w:hAnsi="Calibri" w:cs="Calibri"/>
          <w:sz w:val="24"/>
          <w:szCs w:val="24"/>
        </w:rPr>
      </w:pPr>
      <w:r>
        <w:rPr>
          <w:rFonts w:ascii="Calibri" w:eastAsia="Calibri" w:hAnsi="Calibri" w:cs="Calibri"/>
          <w:b/>
          <w:sz w:val="24"/>
          <w:szCs w:val="24"/>
          <w:u w:val="single"/>
        </w:rPr>
        <w:t>Batido sangriento:</w:t>
      </w:r>
      <w:r>
        <w:rPr>
          <w:rFonts w:ascii="Calibri" w:eastAsia="Calibri" w:hAnsi="Calibri" w:cs="Calibri"/>
          <w:sz w:val="24"/>
          <w:szCs w:val="24"/>
        </w:rPr>
        <w:t xml:space="preserve"> ¿Te gustaría convertirte, por un día, en familia de </w:t>
      </w:r>
      <w:proofErr w:type="spellStart"/>
      <w:r>
        <w:rPr>
          <w:rFonts w:ascii="Calibri" w:eastAsia="Calibri" w:hAnsi="Calibri" w:cs="Calibri"/>
          <w:sz w:val="24"/>
          <w:szCs w:val="24"/>
        </w:rPr>
        <w:t>Drácula</w:t>
      </w:r>
      <w:proofErr w:type="spellEnd"/>
      <w:r>
        <w:rPr>
          <w:rFonts w:ascii="Calibri" w:eastAsia="Calibri" w:hAnsi="Calibri" w:cs="Calibri"/>
          <w:sz w:val="24"/>
          <w:szCs w:val="24"/>
        </w:rPr>
        <w:t xml:space="preserve"> este </w:t>
      </w:r>
      <w:proofErr w:type="spellStart"/>
      <w:r>
        <w:rPr>
          <w:rFonts w:ascii="Calibri" w:eastAsia="Calibri" w:hAnsi="Calibri" w:cs="Calibri"/>
          <w:sz w:val="24"/>
          <w:szCs w:val="24"/>
        </w:rPr>
        <w:t>Halloween</w:t>
      </w:r>
      <w:proofErr w:type="spellEnd"/>
      <w:r>
        <w:rPr>
          <w:rFonts w:ascii="Calibri" w:eastAsia="Calibri" w:hAnsi="Calibri" w:cs="Calibri"/>
          <w:sz w:val="24"/>
          <w:szCs w:val="24"/>
        </w:rPr>
        <w:t>? Este batido se realiza con:</w:t>
      </w:r>
      <w:r>
        <w:rPr>
          <w:noProof/>
          <w:lang w:val="es-ES"/>
        </w:rPr>
        <w:drawing>
          <wp:anchor distT="114300" distB="114300" distL="114300" distR="114300" simplePos="0" relativeHeight="251658240" behindDoc="0" locked="0" layoutInCell="1" allowOverlap="1">
            <wp:simplePos x="0" y="0"/>
            <wp:positionH relativeFrom="column">
              <wp:posOffset>3867150</wp:posOffset>
            </wp:positionH>
            <wp:positionV relativeFrom="paragraph">
              <wp:posOffset>257175</wp:posOffset>
            </wp:positionV>
            <wp:extent cx="1815378" cy="1798875"/>
            <wp:effectExtent l="0" t="0" r="0" b="0"/>
            <wp:wrapSquare wrapText="bothSides" distT="114300" distB="11430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1815378" cy="1798875"/>
                    </a:xfrm>
                    <a:prstGeom prst="rect">
                      <a:avLst/>
                    </a:prstGeom>
                    <a:ln/>
                  </pic:spPr>
                </pic:pic>
              </a:graphicData>
            </a:graphic>
          </wp:anchor>
        </w:drawing>
      </w:r>
    </w:p>
    <w:p w:rsidR="00E74A92" w:rsidRDefault="000477B9">
      <w:pPr>
        <w:numPr>
          <w:ilvl w:val="0"/>
          <w:numId w:val="3"/>
        </w:numPr>
        <w:spacing w:line="240" w:lineRule="auto"/>
        <w:jc w:val="both"/>
        <w:rPr>
          <w:rFonts w:ascii="Calibri" w:eastAsia="Calibri" w:hAnsi="Calibri" w:cs="Calibri"/>
          <w:sz w:val="24"/>
          <w:szCs w:val="24"/>
        </w:rPr>
      </w:pPr>
      <w:r>
        <w:rPr>
          <w:rFonts w:ascii="Calibri" w:eastAsia="Calibri" w:hAnsi="Calibri" w:cs="Calibri"/>
          <w:sz w:val="24"/>
          <w:szCs w:val="24"/>
        </w:rPr>
        <w:t>240 gr de mango congelado -aunque se puede cambiar la fruta por nuestra favorita-.</w:t>
      </w:r>
    </w:p>
    <w:p w:rsidR="00E74A92" w:rsidRDefault="000477B9">
      <w:pPr>
        <w:numPr>
          <w:ilvl w:val="0"/>
          <w:numId w:val="3"/>
        </w:numPr>
        <w:spacing w:line="240" w:lineRule="auto"/>
        <w:jc w:val="both"/>
        <w:rPr>
          <w:rFonts w:ascii="Calibri" w:eastAsia="Calibri" w:hAnsi="Calibri" w:cs="Calibri"/>
          <w:sz w:val="24"/>
          <w:szCs w:val="24"/>
        </w:rPr>
      </w:pPr>
      <w:r>
        <w:rPr>
          <w:rFonts w:ascii="Calibri" w:eastAsia="Calibri" w:hAnsi="Calibri" w:cs="Calibri"/>
          <w:sz w:val="24"/>
          <w:szCs w:val="24"/>
        </w:rPr>
        <w:t>120 gr de piña congelada o fresca.</w:t>
      </w:r>
    </w:p>
    <w:p w:rsidR="00E74A92" w:rsidRDefault="000477B9">
      <w:pPr>
        <w:numPr>
          <w:ilvl w:val="0"/>
          <w:numId w:val="3"/>
        </w:numPr>
        <w:spacing w:line="240" w:lineRule="auto"/>
        <w:jc w:val="both"/>
        <w:rPr>
          <w:rFonts w:ascii="Calibri" w:eastAsia="Calibri" w:hAnsi="Calibri" w:cs="Calibri"/>
          <w:sz w:val="24"/>
          <w:szCs w:val="24"/>
        </w:rPr>
      </w:pPr>
      <w:r>
        <w:rPr>
          <w:rFonts w:ascii="Calibri" w:eastAsia="Calibri" w:hAnsi="Calibri" w:cs="Calibri"/>
          <w:sz w:val="24"/>
          <w:szCs w:val="24"/>
        </w:rPr>
        <w:t>150 gr de zumo de naranja.</w:t>
      </w:r>
    </w:p>
    <w:p w:rsidR="00E74A92" w:rsidRDefault="000477B9">
      <w:pPr>
        <w:numPr>
          <w:ilvl w:val="0"/>
          <w:numId w:val="3"/>
        </w:numPr>
        <w:spacing w:line="240" w:lineRule="auto"/>
        <w:jc w:val="both"/>
        <w:rPr>
          <w:rFonts w:ascii="Calibri" w:eastAsia="Calibri" w:hAnsi="Calibri" w:cs="Calibri"/>
          <w:sz w:val="24"/>
          <w:szCs w:val="24"/>
        </w:rPr>
      </w:pPr>
      <w:r>
        <w:rPr>
          <w:rFonts w:ascii="Calibri" w:eastAsia="Calibri" w:hAnsi="Calibri" w:cs="Calibri"/>
          <w:sz w:val="24"/>
          <w:szCs w:val="24"/>
        </w:rPr>
        <w:t xml:space="preserve">150 gr de granadina sin alcohol. </w:t>
      </w:r>
    </w:p>
    <w:p w:rsidR="00E74A92" w:rsidRDefault="000477B9">
      <w:pPr>
        <w:spacing w:before="240" w:after="240"/>
        <w:jc w:val="both"/>
        <w:rPr>
          <w:rFonts w:ascii="Calibri" w:eastAsia="Calibri" w:hAnsi="Calibri" w:cs="Calibri"/>
          <w:sz w:val="24"/>
          <w:szCs w:val="24"/>
        </w:rPr>
      </w:pPr>
      <w:r>
        <w:rPr>
          <w:rFonts w:ascii="Calibri" w:eastAsia="Calibri" w:hAnsi="Calibri" w:cs="Calibri"/>
          <w:sz w:val="24"/>
          <w:szCs w:val="24"/>
        </w:rPr>
        <w:t xml:space="preserve">Con esta elaboración, los niños también podrán disfrutar preparándolo, ya que es muy sencilla y podrán echar una mano en la cocina. Un poco de granadina sobre las paredes del vaso -para que vaya </w:t>
      </w:r>
      <w:r>
        <w:rPr>
          <w:rFonts w:ascii="Calibri" w:eastAsia="Calibri" w:hAnsi="Calibri" w:cs="Calibri"/>
          <w:sz w:val="24"/>
          <w:szCs w:val="24"/>
        </w:rPr>
        <w:t xml:space="preserve">escurriendo y le dé el toque sangriento-, batir todos los ingredientes hasta obtener una mezcla lisa y sin grumos, servir el batido en el vaso con una pajita y decorar al gusto con las </w:t>
      </w:r>
      <w:proofErr w:type="spellStart"/>
      <w:r>
        <w:rPr>
          <w:rFonts w:ascii="Calibri" w:eastAsia="Calibri" w:hAnsi="Calibri" w:cs="Calibri"/>
          <w:sz w:val="24"/>
          <w:szCs w:val="24"/>
        </w:rPr>
        <w:t>gominolas</w:t>
      </w:r>
      <w:proofErr w:type="spellEnd"/>
      <w:r>
        <w:rPr>
          <w:rFonts w:ascii="Calibri" w:eastAsia="Calibri" w:hAnsi="Calibri" w:cs="Calibri"/>
          <w:sz w:val="24"/>
          <w:szCs w:val="24"/>
        </w:rPr>
        <w:t xml:space="preserve"> más terroríficas que haya en el supermercado.</w:t>
      </w:r>
    </w:p>
    <w:p w:rsidR="00E74A92" w:rsidRDefault="000477B9">
      <w:pPr>
        <w:spacing w:before="240" w:after="240"/>
        <w:jc w:val="both"/>
        <w:rPr>
          <w:rFonts w:ascii="Calibri" w:eastAsia="Calibri" w:hAnsi="Calibri" w:cs="Calibri"/>
          <w:sz w:val="24"/>
          <w:szCs w:val="24"/>
        </w:rPr>
      </w:pPr>
      <w:r>
        <w:rPr>
          <w:rFonts w:ascii="Calibri" w:eastAsia="Calibri" w:hAnsi="Calibri" w:cs="Calibri"/>
          <w:b/>
          <w:sz w:val="24"/>
          <w:szCs w:val="24"/>
          <w:u w:val="single"/>
        </w:rPr>
        <w:lastRenderedPageBreak/>
        <w:t>Calabaza de que</w:t>
      </w:r>
      <w:r>
        <w:rPr>
          <w:rFonts w:ascii="Calibri" w:eastAsia="Calibri" w:hAnsi="Calibri" w:cs="Calibri"/>
          <w:b/>
          <w:sz w:val="24"/>
          <w:szCs w:val="24"/>
          <w:u w:val="single"/>
        </w:rPr>
        <w:t xml:space="preserve">so para </w:t>
      </w:r>
      <w:proofErr w:type="spellStart"/>
      <w:r>
        <w:rPr>
          <w:rFonts w:ascii="Calibri" w:eastAsia="Calibri" w:hAnsi="Calibri" w:cs="Calibri"/>
          <w:b/>
          <w:sz w:val="24"/>
          <w:szCs w:val="24"/>
          <w:u w:val="single"/>
        </w:rPr>
        <w:t>dipear</w:t>
      </w:r>
      <w:proofErr w:type="spellEnd"/>
      <w:r>
        <w:rPr>
          <w:rFonts w:ascii="Calibri" w:eastAsia="Calibri" w:hAnsi="Calibri" w:cs="Calibri"/>
          <w:b/>
          <w:sz w:val="24"/>
          <w:szCs w:val="24"/>
          <w:u w:val="single"/>
        </w:rPr>
        <w:t>:</w:t>
      </w:r>
      <w:r>
        <w:rPr>
          <w:rFonts w:ascii="Calibri" w:eastAsia="Calibri" w:hAnsi="Calibri" w:cs="Calibri"/>
          <w:b/>
          <w:sz w:val="24"/>
          <w:szCs w:val="24"/>
        </w:rPr>
        <w:t xml:space="preserve"> </w:t>
      </w:r>
      <w:r>
        <w:rPr>
          <w:rFonts w:ascii="Calibri" w:eastAsia="Calibri" w:hAnsi="Calibri" w:cs="Calibri"/>
          <w:sz w:val="24"/>
          <w:szCs w:val="24"/>
        </w:rPr>
        <w:t xml:space="preserve">Las calabazas son una de las decoraciones más famosas de </w:t>
      </w:r>
      <w:proofErr w:type="spellStart"/>
      <w:r>
        <w:rPr>
          <w:rFonts w:ascii="Calibri" w:eastAsia="Calibri" w:hAnsi="Calibri" w:cs="Calibri"/>
          <w:sz w:val="24"/>
          <w:szCs w:val="24"/>
        </w:rPr>
        <w:t>Halloween</w:t>
      </w:r>
      <w:proofErr w:type="spellEnd"/>
      <w:r>
        <w:rPr>
          <w:rFonts w:ascii="Calibri" w:eastAsia="Calibri" w:hAnsi="Calibri" w:cs="Calibri"/>
          <w:sz w:val="24"/>
          <w:szCs w:val="24"/>
        </w:rPr>
        <w:t>, y no podía faltar en esta fiesta. Lo único que se necesitan son:</w:t>
      </w:r>
      <w:r>
        <w:rPr>
          <w:noProof/>
          <w:lang w:val="es-ES"/>
        </w:rPr>
        <w:drawing>
          <wp:anchor distT="114300" distB="114300" distL="114300" distR="114300" simplePos="0" relativeHeight="251659264" behindDoc="0" locked="0" layoutInCell="1" allowOverlap="1">
            <wp:simplePos x="0" y="0"/>
            <wp:positionH relativeFrom="column">
              <wp:posOffset>1</wp:posOffset>
            </wp:positionH>
            <wp:positionV relativeFrom="paragraph">
              <wp:posOffset>114300</wp:posOffset>
            </wp:positionV>
            <wp:extent cx="2024063" cy="2001942"/>
            <wp:effectExtent l="0" t="0" r="0" b="0"/>
            <wp:wrapSquare wrapText="bothSides" distT="114300" distB="114300" distL="114300" distR="11430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cstate="print"/>
                    <a:srcRect/>
                    <a:stretch>
                      <a:fillRect/>
                    </a:stretch>
                  </pic:blipFill>
                  <pic:spPr>
                    <a:xfrm>
                      <a:off x="0" y="0"/>
                      <a:ext cx="2024063" cy="2001942"/>
                    </a:xfrm>
                    <a:prstGeom prst="rect">
                      <a:avLst/>
                    </a:prstGeom>
                    <a:ln/>
                  </pic:spPr>
                </pic:pic>
              </a:graphicData>
            </a:graphic>
          </wp:anchor>
        </w:drawing>
      </w:r>
    </w:p>
    <w:p w:rsidR="00E74A92" w:rsidRDefault="000477B9">
      <w:pPr>
        <w:numPr>
          <w:ilvl w:val="0"/>
          <w:numId w:val="2"/>
        </w:numPr>
        <w:spacing w:before="240"/>
        <w:jc w:val="both"/>
        <w:rPr>
          <w:rFonts w:ascii="Calibri" w:eastAsia="Calibri" w:hAnsi="Calibri" w:cs="Calibri"/>
          <w:sz w:val="24"/>
          <w:szCs w:val="24"/>
        </w:rPr>
      </w:pPr>
      <w:r>
        <w:rPr>
          <w:rFonts w:ascii="Calibri" w:eastAsia="Calibri" w:hAnsi="Calibri" w:cs="Calibri"/>
          <w:sz w:val="24"/>
          <w:szCs w:val="24"/>
        </w:rPr>
        <w:t>100 gr de queso de cabra</w:t>
      </w:r>
    </w:p>
    <w:p w:rsidR="00E74A92" w:rsidRDefault="000477B9">
      <w:pPr>
        <w:numPr>
          <w:ilvl w:val="0"/>
          <w:numId w:val="2"/>
        </w:numPr>
        <w:jc w:val="both"/>
        <w:rPr>
          <w:rFonts w:ascii="Calibri" w:eastAsia="Calibri" w:hAnsi="Calibri" w:cs="Calibri"/>
          <w:sz w:val="24"/>
          <w:szCs w:val="24"/>
        </w:rPr>
      </w:pPr>
      <w:r>
        <w:rPr>
          <w:rFonts w:ascii="Calibri" w:eastAsia="Calibri" w:hAnsi="Calibri" w:cs="Calibri"/>
          <w:sz w:val="24"/>
          <w:szCs w:val="24"/>
        </w:rPr>
        <w:t>80 gr de membrillo</w:t>
      </w:r>
    </w:p>
    <w:p w:rsidR="00E74A92" w:rsidRDefault="000477B9">
      <w:pPr>
        <w:numPr>
          <w:ilvl w:val="0"/>
          <w:numId w:val="2"/>
        </w:numPr>
        <w:jc w:val="both"/>
        <w:rPr>
          <w:rFonts w:ascii="Calibri" w:eastAsia="Calibri" w:hAnsi="Calibri" w:cs="Calibri"/>
          <w:sz w:val="24"/>
          <w:szCs w:val="24"/>
        </w:rPr>
      </w:pPr>
      <w:r>
        <w:rPr>
          <w:rFonts w:ascii="Calibri" w:eastAsia="Calibri" w:hAnsi="Calibri" w:cs="Calibri"/>
          <w:sz w:val="24"/>
          <w:szCs w:val="24"/>
        </w:rPr>
        <w:t xml:space="preserve">40 gr de queso crema </w:t>
      </w:r>
    </w:p>
    <w:p w:rsidR="00E74A92" w:rsidRDefault="000477B9">
      <w:pPr>
        <w:numPr>
          <w:ilvl w:val="0"/>
          <w:numId w:val="2"/>
        </w:numPr>
        <w:jc w:val="both"/>
        <w:rPr>
          <w:rFonts w:ascii="Calibri" w:eastAsia="Calibri" w:hAnsi="Calibri" w:cs="Calibri"/>
          <w:sz w:val="24"/>
          <w:szCs w:val="24"/>
        </w:rPr>
      </w:pPr>
      <w:r>
        <w:rPr>
          <w:rFonts w:ascii="Calibri" w:eastAsia="Calibri" w:hAnsi="Calibri" w:cs="Calibri"/>
          <w:sz w:val="24"/>
          <w:szCs w:val="24"/>
        </w:rPr>
        <w:t>Copos de maíz</w:t>
      </w:r>
    </w:p>
    <w:p w:rsidR="00E74A92" w:rsidRDefault="000477B9">
      <w:pPr>
        <w:numPr>
          <w:ilvl w:val="0"/>
          <w:numId w:val="2"/>
        </w:numPr>
        <w:spacing w:after="240"/>
        <w:jc w:val="both"/>
        <w:rPr>
          <w:rFonts w:ascii="Calibri" w:eastAsia="Calibri" w:hAnsi="Calibri" w:cs="Calibri"/>
          <w:sz w:val="24"/>
          <w:szCs w:val="24"/>
        </w:rPr>
      </w:pPr>
      <w:r>
        <w:rPr>
          <w:rFonts w:ascii="Calibri" w:eastAsia="Calibri" w:hAnsi="Calibri" w:cs="Calibri"/>
          <w:sz w:val="24"/>
          <w:szCs w:val="24"/>
        </w:rPr>
        <w:t>Para decorar, un palito de</w:t>
      </w:r>
      <w:r>
        <w:rPr>
          <w:rFonts w:ascii="Calibri" w:eastAsia="Calibri" w:hAnsi="Calibri" w:cs="Calibri"/>
          <w:sz w:val="24"/>
          <w:szCs w:val="24"/>
        </w:rPr>
        <w:t xml:space="preserve"> pan a modo de rama de la calabaza y hojas de albahaca.</w:t>
      </w:r>
    </w:p>
    <w:p w:rsidR="00E74A92" w:rsidRDefault="000477B9">
      <w:pPr>
        <w:spacing w:before="240" w:after="240"/>
        <w:jc w:val="both"/>
        <w:rPr>
          <w:rFonts w:ascii="Calibri" w:eastAsia="Calibri" w:hAnsi="Calibri" w:cs="Calibri"/>
          <w:sz w:val="24"/>
          <w:szCs w:val="24"/>
        </w:rPr>
      </w:pPr>
      <w:r>
        <w:rPr>
          <w:rFonts w:ascii="Calibri" w:eastAsia="Calibri" w:hAnsi="Calibri" w:cs="Calibri"/>
          <w:sz w:val="24"/>
          <w:szCs w:val="24"/>
        </w:rPr>
        <w:t xml:space="preserve">Para prepararla comienza triturando los quesos con el membrillo hasta obtener una pasta homogénea, déjalo enfriar en la nevera por una hora y una vez que esté fría la mezcla haz una bola grande y </w:t>
      </w:r>
      <w:r>
        <w:rPr>
          <w:rFonts w:ascii="Calibri" w:eastAsia="Calibri" w:hAnsi="Calibri" w:cs="Calibri"/>
          <w:sz w:val="24"/>
          <w:szCs w:val="24"/>
        </w:rPr>
        <w:t xml:space="preserve">rebózala en los cereales. Para terminar, haz unas marcas en los laterales para que parezca una calabaza real. Decora con tu palito y las hojas de albahaca y sirve con panecillos a los que se les pueda untar esta riquísima creación. </w:t>
      </w:r>
    </w:p>
    <w:p w:rsidR="00E74A92" w:rsidRDefault="000477B9">
      <w:pPr>
        <w:spacing w:before="240" w:after="240"/>
        <w:jc w:val="both"/>
        <w:rPr>
          <w:rFonts w:ascii="Calibri" w:eastAsia="Calibri" w:hAnsi="Calibri" w:cs="Calibri"/>
          <w:sz w:val="24"/>
          <w:szCs w:val="24"/>
        </w:rPr>
      </w:pPr>
      <w:r>
        <w:rPr>
          <w:rFonts w:ascii="Calibri" w:eastAsia="Calibri" w:hAnsi="Calibri" w:cs="Calibri"/>
          <w:b/>
          <w:sz w:val="24"/>
          <w:szCs w:val="24"/>
          <w:u w:val="single"/>
        </w:rPr>
        <w:t xml:space="preserve">Momias para </w:t>
      </w:r>
      <w:proofErr w:type="spellStart"/>
      <w:r>
        <w:rPr>
          <w:rFonts w:ascii="Calibri" w:eastAsia="Calibri" w:hAnsi="Calibri" w:cs="Calibri"/>
          <w:b/>
          <w:sz w:val="24"/>
          <w:szCs w:val="24"/>
          <w:u w:val="single"/>
        </w:rPr>
        <w:t>dipear</w:t>
      </w:r>
      <w:proofErr w:type="spellEnd"/>
      <w:r>
        <w:rPr>
          <w:rFonts w:ascii="Calibri" w:eastAsia="Calibri" w:hAnsi="Calibri" w:cs="Calibri"/>
          <w:b/>
          <w:sz w:val="24"/>
          <w:szCs w:val="24"/>
          <w:u w:val="single"/>
        </w:rPr>
        <w:t>:</w:t>
      </w:r>
      <w:r>
        <w:rPr>
          <w:rFonts w:ascii="Calibri" w:eastAsia="Calibri" w:hAnsi="Calibri" w:cs="Calibri"/>
          <w:b/>
          <w:sz w:val="24"/>
          <w:szCs w:val="24"/>
        </w:rPr>
        <w:t xml:space="preserve"> ¡</w:t>
      </w:r>
      <w:r>
        <w:rPr>
          <w:rFonts w:ascii="Calibri" w:eastAsia="Calibri" w:hAnsi="Calibri" w:cs="Calibri"/>
          <w:sz w:val="24"/>
          <w:szCs w:val="24"/>
        </w:rPr>
        <w:t>Tu</w:t>
      </w:r>
      <w:r>
        <w:rPr>
          <w:rFonts w:ascii="Calibri" w:eastAsia="Calibri" w:hAnsi="Calibri" w:cs="Calibri"/>
          <w:sz w:val="24"/>
          <w:szCs w:val="24"/>
        </w:rPr>
        <w:t>s invitados morirán por este aperitivo! Para empezar necesitas:</w:t>
      </w:r>
      <w:r>
        <w:rPr>
          <w:noProof/>
          <w:lang w:val="es-ES"/>
        </w:rPr>
        <w:drawing>
          <wp:anchor distT="114300" distB="114300" distL="114300" distR="114300" simplePos="0" relativeHeight="251660288" behindDoc="0" locked="0" layoutInCell="1" allowOverlap="1">
            <wp:simplePos x="0" y="0"/>
            <wp:positionH relativeFrom="column">
              <wp:posOffset>3530925</wp:posOffset>
            </wp:positionH>
            <wp:positionV relativeFrom="paragraph">
              <wp:posOffset>390525</wp:posOffset>
            </wp:positionV>
            <wp:extent cx="2199555" cy="2711780"/>
            <wp:effectExtent l="0" t="0" r="0" b="0"/>
            <wp:wrapSquare wrapText="bothSides" distT="114300" distB="114300" distL="114300" distR="11430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cstate="print"/>
                    <a:srcRect t="7827"/>
                    <a:stretch>
                      <a:fillRect/>
                    </a:stretch>
                  </pic:blipFill>
                  <pic:spPr>
                    <a:xfrm>
                      <a:off x="0" y="0"/>
                      <a:ext cx="2199555" cy="2711780"/>
                    </a:xfrm>
                    <a:prstGeom prst="rect">
                      <a:avLst/>
                    </a:prstGeom>
                    <a:ln/>
                  </pic:spPr>
                </pic:pic>
              </a:graphicData>
            </a:graphic>
          </wp:anchor>
        </w:drawing>
      </w:r>
    </w:p>
    <w:p w:rsidR="00E74A92" w:rsidRDefault="000477B9">
      <w:pPr>
        <w:numPr>
          <w:ilvl w:val="0"/>
          <w:numId w:val="1"/>
        </w:numPr>
        <w:spacing w:before="240"/>
        <w:jc w:val="both"/>
        <w:rPr>
          <w:rFonts w:ascii="Calibri" w:eastAsia="Calibri" w:hAnsi="Calibri" w:cs="Calibri"/>
          <w:sz w:val="24"/>
          <w:szCs w:val="24"/>
        </w:rPr>
      </w:pPr>
      <w:r>
        <w:rPr>
          <w:rFonts w:ascii="Calibri" w:eastAsia="Calibri" w:hAnsi="Calibri" w:cs="Calibri"/>
          <w:sz w:val="24"/>
          <w:szCs w:val="24"/>
        </w:rPr>
        <w:t>500 gr de carne picada</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1 diente de ajo</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Perejil fresco</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50 ml de leche</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2 huevos</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Queso rallado</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Sal y pimienta</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Aceite</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Pan rallado</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Harina</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200 ml de tomate frito</w:t>
      </w:r>
    </w:p>
    <w:p w:rsidR="00E74A92" w:rsidRDefault="000477B9">
      <w:pPr>
        <w:numPr>
          <w:ilvl w:val="0"/>
          <w:numId w:val="1"/>
        </w:numPr>
        <w:jc w:val="both"/>
        <w:rPr>
          <w:rFonts w:ascii="Calibri" w:eastAsia="Calibri" w:hAnsi="Calibri" w:cs="Calibri"/>
          <w:sz w:val="24"/>
          <w:szCs w:val="24"/>
        </w:rPr>
      </w:pPr>
      <w:r>
        <w:rPr>
          <w:rFonts w:ascii="Calibri" w:eastAsia="Calibri" w:hAnsi="Calibri" w:cs="Calibri"/>
          <w:sz w:val="24"/>
          <w:szCs w:val="24"/>
        </w:rPr>
        <w:t>Hojaldre</w:t>
      </w:r>
    </w:p>
    <w:p w:rsidR="00E74A92" w:rsidRDefault="000477B9">
      <w:pPr>
        <w:numPr>
          <w:ilvl w:val="0"/>
          <w:numId w:val="1"/>
        </w:numPr>
        <w:spacing w:after="240"/>
        <w:jc w:val="both"/>
        <w:rPr>
          <w:rFonts w:ascii="Calibri" w:eastAsia="Calibri" w:hAnsi="Calibri" w:cs="Calibri"/>
          <w:sz w:val="24"/>
          <w:szCs w:val="24"/>
        </w:rPr>
      </w:pPr>
      <w:r>
        <w:rPr>
          <w:rFonts w:ascii="Calibri" w:eastAsia="Calibri" w:hAnsi="Calibri" w:cs="Calibri"/>
          <w:sz w:val="24"/>
          <w:szCs w:val="24"/>
        </w:rPr>
        <w:t xml:space="preserve">Dados de queso mozzarella </w:t>
      </w:r>
      <w:r>
        <w:rPr>
          <w:rFonts w:ascii="Calibri" w:eastAsia="Calibri" w:hAnsi="Calibri" w:cs="Calibri"/>
          <w:sz w:val="24"/>
          <w:szCs w:val="24"/>
        </w:rPr>
        <w:t xml:space="preserve">y aceitunas negras para hacer los ojos de la momia. </w:t>
      </w:r>
    </w:p>
    <w:p w:rsidR="00E74A92" w:rsidRDefault="000477B9">
      <w:pPr>
        <w:spacing w:before="240" w:after="240"/>
        <w:jc w:val="both"/>
        <w:rPr>
          <w:rFonts w:ascii="Calibri" w:eastAsia="Calibri" w:hAnsi="Calibri" w:cs="Calibri"/>
          <w:sz w:val="24"/>
          <w:szCs w:val="24"/>
        </w:rPr>
      </w:pPr>
      <w:r>
        <w:rPr>
          <w:rFonts w:ascii="Calibri" w:eastAsia="Calibri" w:hAnsi="Calibri" w:cs="Calibri"/>
          <w:sz w:val="24"/>
          <w:szCs w:val="24"/>
        </w:rPr>
        <w:t>Para preparar este plato, se debe mezclar en un bol la carne, el perejil, el ajo picado, el queso rallado, la sal y la pimienta, añadir los huevos y la leche y agregar pan rallado poco a poco hasta que s</w:t>
      </w:r>
      <w:r>
        <w:rPr>
          <w:rFonts w:ascii="Calibri" w:eastAsia="Calibri" w:hAnsi="Calibri" w:cs="Calibri"/>
          <w:sz w:val="24"/>
          <w:szCs w:val="24"/>
        </w:rPr>
        <w:t>ea fácil de moldear. Luego de haber hecho esta preparación, hay que separar la carne en trozos y darle forma alargada, pasar estas albóndigas por harina y freír hasta que estén doraditas. Termina cortando tiras finitas de hojaldre y envuelve los rectángulo</w:t>
      </w:r>
      <w:r>
        <w:rPr>
          <w:rFonts w:ascii="Calibri" w:eastAsia="Calibri" w:hAnsi="Calibri" w:cs="Calibri"/>
          <w:sz w:val="24"/>
          <w:szCs w:val="24"/>
        </w:rPr>
        <w:t xml:space="preserve">s fritos, dejando que se vea carne en la parte de arriba para poder poner los ojos. Pon las momias en una bandeja de horno, precalentado a 175 grados, hasta que el hojaldre </w:t>
      </w:r>
      <w:r>
        <w:rPr>
          <w:rFonts w:ascii="Calibri" w:eastAsia="Calibri" w:hAnsi="Calibri" w:cs="Calibri"/>
          <w:sz w:val="24"/>
          <w:szCs w:val="24"/>
        </w:rPr>
        <w:lastRenderedPageBreak/>
        <w:t>esté dorado. Para hacer los ojitos, corta círculos pequeños de queso y aceituna. Co</w:t>
      </w:r>
      <w:r>
        <w:rPr>
          <w:rFonts w:ascii="Calibri" w:eastAsia="Calibri" w:hAnsi="Calibri" w:cs="Calibri"/>
          <w:sz w:val="24"/>
          <w:szCs w:val="24"/>
        </w:rPr>
        <w:t xml:space="preserve">mo toque final, en un bol aparte ponemos nuestro tomate frito o cualquier salsa de  preferencia. </w:t>
      </w:r>
    </w:p>
    <w:p w:rsidR="00E74A92" w:rsidRDefault="000477B9">
      <w:pPr>
        <w:spacing w:before="240" w:after="240"/>
        <w:jc w:val="both"/>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 xml:space="preserve">Para dar el toque dulce a la noche de </w:t>
      </w:r>
      <w:proofErr w:type="spellStart"/>
      <w:r>
        <w:rPr>
          <w:rFonts w:ascii="Calibri" w:eastAsia="Calibri" w:hAnsi="Calibri" w:cs="Calibri"/>
          <w:sz w:val="24"/>
          <w:szCs w:val="24"/>
        </w:rPr>
        <w:t>Halloween</w:t>
      </w:r>
      <w:proofErr w:type="spellEnd"/>
      <w:r>
        <w:rPr>
          <w:rFonts w:ascii="Calibri" w:eastAsia="Calibri" w:hAnsi="Calibri" w:cs="Calibri"/>
          <w:sz w:val="24"/>
          <w:szCs w:val="24"/>
        </w:rPr>
        <w:t xml:space="preserve">, la cadena Viena Capellanes también ofrece, en sus 26 tiendas de Madrid, además de los tradicionales buñuelos </w:t>
      </w:r>
      <w:r>
        <w:rPr>
          <w:rFonts w:ascii="Calibri" w:eastAsia="Calibri" w:hAnsi="Calibri" w:cs="Calibri"/>
          <w:sz w:val="24"/>
          <w:szCs w:val="24"/>
        </w:rPr>
        <w:t xml:space="preserve">y huesos de Santo, unas monstruosamente deliciosas palmeras y meras -el corazón de la palmera de chocolate- con diseños de </w:t>
      </w:r>
      <w:proofErr w:type="spellStart"/>
      <w:r>
        <w:rPr>
          <w:rFonts w:ascii="Calibri" w:eastAsia="Calibri" w:hAnsi="Calibri" w:cs="Calibri"/>
          <w:sz w:val="24"/>
          <w:szCs w:val="24"/>
        </w:rPr>
        <w:t>Halloween</w:t>
      </w:r>
      <w:proofErr w:type="spellEnd"/>
      <w:r>
        <w:rPr>
          <w:rFonts w:ascii="Calibri" w:eastAsia="Calibri" w:hAnsi="Calibri" w:cs="Calibri"/>
          <w:sz w:val="24"/>
          <w:szCs w:val="24"/>
        </w:rPr>
        <w:t xml:space="preserve">; o galletas de mantequilla decoradas con tus personajes de </w:t>
      </w:r>
      <w:proofErr w:type="spellStart"/>
      <w:r>
        <w:rPr>
          <w:rFonts w:ascii="Calibri" w:eastAsia="Calibri" w:hAnsi="Calibri" w:cs="Calibri"/>
          <w:sz w:val="24"/>
          <w:szCs w:val="24"/>
        </w:rPr>
        <w:t>Halloween</w:t>
      </w:r>
      <w:proofErr w:type="spellEnd"/>
      <w:r>
        <w:rPr>
          <w:rFonts w:ascii="Calibri" w:eastAsia="Calibri" w:hAnsi="Calibri" w:cs="Calibri"/>
          <w:sz w:val="24"/>
          <w:szCs w:val="24"/>
        </w:rPr>
        <w:t xml:space="preserve"> preferidos. </w:t>
      </w:r>
      <w:proofErr w:type="spellStart"/>
      <w:r>
        <w:rPr>
          <w:rFonts w:ascii="Calibri" w:eastAsia="Calibri" w:hAnsi="Calibri" w:cs="Calibri"/>
          <w:sz w:val="24"/>
          <w:szCs w:val="24"/>
        </w:rPr>
        <w:t>Frankenstein</w:t>
      </w:r>
      <w:proofErr w:type="spellEnd"/>
      <w:r>
        <w:rPr>
          <w:rFonts w:ascii="Calibri" w:eastAsia="Calibri" w:hAnsi="Calibri" w:cs="Calibri"/>
          <w:sz w:val="24"/>
          <w:szCs w:val="24"/>
        </w:rPr>
        <w:t>, fantasmas, arañas, calabazas</w:t>
      </w:r>
      <w:r>
        <w:rPr>
          <w:rFonts w:ascii="Calibri" w:eastAsia="Calibri" w:hAnsi="Calibri" w:cs="Calibri"/>
          <w:sz w:val="24"/>
          <w:szCs w:val="24"/>
        </w:rPr>
        <w:t xml:space="preserve">, entre otras icónicas figuras para endulzar la noche más terrorífica del año. </w:t>
      </w:r>
    </w:p>
    <w:p w:rsidR="00E74A92" w:rsidRDefault="000477B9">
      <w:pPr>
        <w:spacing w:before="240" w:after="160" w:line="252" w:lineRule="auto"/>
        <w:jc w:val="center"/>
        <w:rPr>
          <w:rFonts w:ascii="Calibri" w:eastAsia="Calibri" w:hAnsi="Calibri" w:cs="Calibri"/>
          <w:sz w:val="24"/>
          <w:szCs w:val="24"/>
        </w:rPr>
      </w:pPr>
      <w:r>
        <w:rPr>
          <w:rFonts w:ascii="Calibri" w:eastAsia="Calibri" w:hAnsi="Calibri" w:cs="Calibri"/>
          <w:noProof/>
          <w:sz w:val="24"/>
          <w:szCs w:val="24"/>
          <w:lang w:val="es-ES"/>
        </w:rPr>
        <w:drawing>
          <wp:inline distT="114300" distB="114300" distL="114300" distR="114300">
            <wp:extent cx="3775305" cy="1501825"/>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cstate="print"/>
                    <a:srcRect l="6312" t="13432" r="7307" b="37735"/>
                    <a:stretch>
                      <a:fillRect/>
                    </a:stretch>
                  </pic:blipFill>
                  <pic:spPr>
                    <a:xfrm>
                      <a:off x="0" y="0"/>
                      <a:ext cx="3775305" cy="1501825"/>
                    </a:xfrm>
                    <a:prstGeom prst="rect">
                      <a:avLst/>
                    </a:prstGeom>
                    <a:ln/>
                  </pic:spPr>
                </pic:pic>
              </a:graphicData>
            </a:graphic>
          </wp:inline>
        </w:drawing>
      </w:r>
    </w:p>
    <w:p w:rsidR="00E74A92" w:rsidRDefault="000477B9">
      <w:pPr>
        <w:spacing w:before="240" w:after="160" w:line="252" w:lineRule="auto"/>
        <w:jc w:val="both"/>
        <w:rPr>
          <w:rFonts w:ascii="Calibri" w:eastAsia="Calibri" w:hAnsi="Calibri" w:cs="Calibri"/>
          <w:sz w:val="24"/>
          <w:szCs w:val="24"/>
        </w:rPr>
      </w:pPr>
      <w:r>
        <w:rPr>
          <w:rFonts w:ascii="Calibri" w:eastAsia="Calibri" w:hAnsi="Calibri" w:cs="Calibri"/>
          <w:sz w:val="24"/>
          <w:szCs w:val="24"/>
        </w:rPr>
        <w:t xml:space="preserve">O, si prefieres mancharte las manos, la Escuela de Cocina Viena Capellanes organiza un </w:t>
      </w:r>
      <w:hyperlink r:id="rId13">
        <w:r>
          <w:rPr>
            <w:rFonts w:ascii="Calibri" w:eastAsia="Calibri" w:hAnsi="Calibri" w:cs="Calibri"/>
            <w:color w:val="1155CC"/>
            <w:sz w:val="24"/>
            <w:szCs w:val="24"/>
            <w:u w:val="single"/>
          </w:rPr>
          <w:t xml:space="preserve">curso infantil de galletas de </w:t>
        </w:r>
        <w:proofErr w:type="spellStart"/>
        <w:r>
          <w:rPr>
            <w:rFonts w:ascii="Calibri" w:eastAsia="Calibri" w:hAnsi="Calibri" w:cs="Calibri"/>
            <w:color w:val="1155CC"/>
            <w:sz w:val="24"/>
            <w:szCs w:val="24"/>
            <w:u w:val="single"/>
          </w:rPr>
          <w:t>Halloween</w:t>
        </w:r>
        <w:proofErr w:type="spellEnd"/>
      </w:hyperlink>
      <w:r>
        <w:rPr>
          <w:rFonts w:ascii="Calibri" w:eastAsia="Calibri" w:hAnsi="Calibri" w:cs="Calibri"/>
          <w:sz w:val="24"/>
          <w:szCs w:val="24"/>
        </w:rPr>
        <w:t>. El curso tendrá lugar el próximo 28 de octubre en el local de la Calle Alcalá. Los pequeños aprenderán a hacer la masa, ho</w:t>
      </w:r>
      <w:r>
        <w:rPr>
          <w:rFonts w:ascii="Calibri" w:eastAsia="Calibri" w:hAnsi="Calibri" w:cs="Calibri"/>
          <w:sz w:val="24"/>
          <w:szCs w:val="24"/>
        </w:rPr>
        <w:t xml:space="preserve">rnear y decorar con diseños espeluznantes. </w:t>
      </w:r>
    </w:p>
    <w:p w:rsidR="00E74A92" w:rsidRDefault="00E74A92">
      <w:pPr>
        <w:spacing w:before="240" w:after="160" w:line="252" w:lineRule="auto"/>
        <w:jc w:val="center"/>
        <w:rPr>
          <w:rFonts w:ascii="Calibri" w:eastAsia="Calibri" w:hAnsi="Calibri" w:cs="Calibri"/>
          <w:sz w:val="24"/>
          <w:szCs w:val="24"/>
        </w:rPr>
      </w:pPr>
    </w:p>
    <w:p w:rsidR="00E74A92" w:rsidRDefault="000477B9">
      <w:pPr>
        <w:widowControl w:val="0"/>
        <w:spacing w:before="98" w:line="240" w:lineRule="auto"/>
        <w:rPr>
          <w:rFonts w:ascii="Tahoma" w:eastAsia="Tahoma" w:hAnsi="Tahoma" w:cs="Tahoma"/>
          <w:b/>
          <w:sz w:val="18"/>
          <w:szCs w:val="18"/>
        </w:rPr>
      </w:pPr>
      <w:r>
        <w:rPr>
          <w:rFonts w:ascii="Tahoma" w:eastAsia="Tahoma" w:hAnsi="Tahoma" w:cs="Tahoma"/>
          <w:b/>
          <w:sz w:val="18"/>
          <w:szCs w:val="18"/>
        </w:rPr>
        <w:t>Acerca de la Escuela Viena Capellanes</w:t>
      </w:r>
    </w:p>
    <w:p w:rsidR="00E74A92" w:rsidRDefault="00E74A92">
      <w:pPr>
        <w:widowControl w:val="0"/>
        <w:spacing w:line="240" w:lineRule="auto"/>
        <w:ind w:right="116"/>
        <w:rPr>
          <w:rFonts w:ascii="Tahoma" w:eastAsia="Tahoma" w:hAnsi="Tahoma" w:cs="Tahoma"/>
          <w:sz w:val="18"/>
          <w:szCs w:val="18"/>
        </w:rPr>
      </w:pPr>
    </w:p>
    <w:p w:rsidR="00E74A92" w:rsidRDefault="000477B9">
      <w:pPr>
        <w:widowControl w:val="0"/>
        <w:spacing w:line="240" w:lineRule="auto"/>
        <w:ind w:right="116"/>
        <w:rPr>
          <w:rFonts w:ascii="Tahoma" w:eastAsia="Tahoma" w:hAnsi="Tahoma" w:cs="Tahoma"/>
          <w:color w:val="211E1F"/>
          <w:sz w:val="18"/>
          <w:szCs w:val="18"/>
        </w:rPr>
      </w:pPr>
      <w:r>
        <w:rPr>
          <w:rFonts w:ascii="Tahoma" w:eastAsia="Tahoma" w:hAnsi="Tahoma" w:cs="Tahoma"/>
          <w:sz w:val="18"/>
          <w:szCs w:val="18"/>
        </w:rPr>
        <w:t xml:space="preserve">La Escuela forma parte del Grupo Viena Capellanes, </w:t>
      </w:r>
      <w:r>
        <w:rPr>
          <w:rFonts w:ascii="Tahoma" w:eastAsia="Tahoma" w:hAnsi="Tahoma" w:cs="Tahoma"/>
          <w:color w:val="211E1F"/>
          <w:sz w:val="18"/>
          <w:szCs w:val="18"/>
        </w:rPr>
        <w:t xml:space="preserve"> es una empresa madrileña que fabrica artesanalmente la mayor parte de sus productos en su obrador de Alcorcón y comercializa, a través de sus propios puntos de venta (26 establecimientos de calle en Madrid y casi 40 Viena </w:t>
      </w:r>
      <w:proofErr w:type="spellStart"/>
      <w:r>
        <w:rPr>
          <w:rFonts w:ascii="Tahoma" w:eastAsia="Tahoma" w:hAnsi="Tahoma" w:cs="Tahoma"/>
          <w:color w:val="211E1F"/>
          <w:sz w:val="18"/>
          <w:szCs w:val="18"/>
        </w:rPr>
        <w:t>Córners</w:t>
      </w:r>
      <w:proofErr w:type="spellEnd"/>
      <w:r>
        <w:rPr>
          <w:rFonts w:ascii="Tahoma" w:eastAsia="Tahoma" w:hAnsi="Tahoma" w:cs="Tahoma"/>
          <w:color w:val="211E1F"/>
          <w:sz w:val="18"/>
          <w:szCs w:val="18"/>
        </w:rPr>
        <w:t xml:space="preserve"> en distintas empresas), p</w:t>
      </w:r>
      <w:r>
        <w:rPr>
          <w:rFonts w:ascii="Tahoma" w:eastAsia="Tahoma" w:hAnsi="Tahoma" w:cs="Tahoma"/>
          <w:color w:val="211E1F"/>
          <w:sz w:val="18"/>
          <w:szCs w:val="18"/>
        </w:rPr>
        <w:t>roductos de pastelería artesanal</w:t>
      </w:r>
      <w:r>
        <w:rPr>
          <w:rFonts w:ascii="Tahoma" w:eastAsia="Tahoma" w:hAnsi="Tahoma" w:cs="Tahoma"/>
          <w:sz w:val="18"/>
          <w:szCs w:val="18"/>
        </w:rPr>
        <w:t xml:space="preserve">, </w:t>
      </w:r>
      <w:r>
        <w:rPr>
          <w:rFonts w:ascii="Tahoma" w:eastAsia="Tahoma" w:hAnsi="Tahoma" w:cs="Tahoma"/>
          <w:color w:val="211E1F"/>
          <w:sz w:val="18"/>
          <w:szCs w:val="18"/>
        </w:rPr>
        <w:t xml:space="preserve">platos preparados saludables y catering gourmet para eventos corporativos y familiares. Además tiene una página web propia y </w:t>
      </w:r>
      <w:proofErr w:type="spellStart"/>
      <w:r>
        <w:rPr>
          <w:rFonts w:ascii="Tahoma" w:eastAsia="Tahoma" w:hAnsi="Tahoma" w:cs="Tahoma"/>
          <w:color w:val="211E1F"/>
          <w:sz w:val="18"/>
          <w:szCs w:val="18"/>
        </w:rPr>
        <w:t>App</w:t>
      </w:r>
      <w:proofErr w:type="spellEnd"/>
      <w:r>
        <w:rPr>
          <w:rFonts w:ascii="Tahoma" w:eastAsia="Tahoma" w:hAnsi="Tahoma" w:cs="Tahoma"/>
          <w:color w:val="211E1F"/>
          <w:sz w:val="18"/>
          <w:szCs w:val="18"/>
        </w:rPr>
        <w:t xml:space="preserve"> de </w:t>
      </w:r>
      <w:proofErr w:type="spellStart"/>
      <w:r>
        <w:rPr>
          <w:rFonts w:ascii="Tahoma" w:eastAsia="Tahoma" w:hAnsi="Tahoma" w:cs="Tahoma"/>
          <w:i/>
          <w:color w:val="211E1F"/>
          <w:sz w:val="18"/>
          <w:szCs w:val="18"/>
        </w:rPr>
        <w:t>delivery</w:t>
      </w:r>
      <w:proofErr w:type="spellEnd"/>
      <w:r>
        <w:rPr>
          <w:rFonts w:ascii="Tahoma" w:eastAsia="Tahoma" w:hAnsi="Tahoma" w:cs="Tahoma"/>
          <w:color w:val="211E1F"/>
          <w:sz w:val="18"/>
          <w:szCs w:val="18"/>
        </w:rPr>
        <w:t xml:space="preserve"> </w:t>
      </w:r>
      <w:hyperlink r:id="rId14">
        <w:r>
          <w:rPr>
            <w:rFonts w:ascii="Tahoma" w:eastAsia="Tahoma" w:hAnsi="Tahoma" w:cs="Tahoma"/>
            <w:color w:val="1155CC"/>
            <w:sz w:val="18"/>
            <w:szCs w:val="18"/>
            <w:u w:val="single"/>
          </w:rPr>
          <w:t>“My Viena”</w:t>
        </w:r>
      </w:hyperlink>
      <w:r>
        <w:rPr>
          <w:rFonts w:ascii="Tahoma" w:eastAsia="Tahoma" w:hAnsi="Tahoma" w:cs="Tahoma"/>
          <w:color w:val="211E1F"/>
          <w:sz w:val="18"/>
          <w:szCs w:val="18"/>
        </w:rPr>
        <w:t>, desde las que también comercializa sus productos.</w:t>
      </w:r>
    </w:p>
    <w:p w:rsidR="00E74A92" w:rsidRDefault="00E74A92">
      <w:pPr>
        <w:widowControl w:val="0"/>
        <w:spacing w:line="240" w:lineRule="auto"/>
        <w:ind w:right="116"/>
        <w:rPr>
          <w:rFonts w:ascii="Tahoma" w:eastAsia="Tahoma" w:hAnsi="Tahoma" w:cs="Tahoma"/>
          <w:sz w:val="18"/>
          <w:szCs w:val="18"/>
        </w:rPr>
      </w:pPr>
    </w:p>
    <w:p w:rsidR="00E74A92" w:rsidRDefault="000477B9">
      <w:pPr>
        <w:widowControl w:val="0"/>
        <w:spacing w:line="240" w:lineRule="auto"/>
        <w:ind w:right="116"/>
        <w:rPr>
          <w:rFonts w:ascii="Tahoma" w:eastAsia="Tahoma" w:hAnsi="Tahoma" w:cs="Tahoma"/>
          <w:sz w:val="18"/>
          <w:szCs w:val="18"/>
        </w:rPr>
      </w:pPr>
      <w:r>
        <w:rPr>
          <w:rFonts w:ascii="Tahoma" w:eastAsia="Tahoma" w:hAnsi="Tahoma" w:cs="Tahoma"/>
          <w:sz w:val="18"/>
          <w:szCs w:val="18"/>
        </w:rPr>
        <w:t>En septiembre de 2013 se creó la Escuela de Repostería y Cocina de Viena Capellanes, donde sus clientes pueden aprender las tradicionales recetas de cocina y pastelería de Viena Capellanes. Hasta la fech</w:t>
      </w:r>
      <w:r>
        <w:rPr>
          <w:rFonts w:ascii="Tahoma" w:eastAsia="Tahoma" w:hAnsi="Tahoma" w:cs="Tahoma"/>
          <w:sz w:val="18"/>
          <w:szCs w:val="18"/>
        </w:rPr>
        <w:t>a, la Escuela de Repostería y Cocina de Viena Capellanes ha impartido más de 280 cursos, teniendo la oportunidad de compartir actividades con más de 2.500 alumnos.</w:t>
      </w:r>
    </w:p>
    <w:p w:rsidR="00E74A92" w:rsidRDefault="00E74A92">
      <w:pPr>
        <w:widowControl w:val="0"/>
        <w:spacing w:line="240" w:lineRule="auto"/>
        <w:ind w:right="116"/>
        <w:rPr>
          <w:rFonts w:ascii="Tahoma" w:eastAsia="Tahoma" w:hAnsi="Tahoma" w:cs="Tahoma"/>
          <w:color w:val="211E1F"/>
          <w:sz w:val="18"/>
          <w:szCs w:val="18"/>
        </w:rPr>
      </w:pPr>
    </w:p>
    <w:p w:rsidR="00E74A92" w:rsidRDefault="000477B9">
      <w:pPr>
        <w:widowControl w:val="0"/>
        <w:pBdr>
          <w:top w:val="nil"/>
          <w:left w:val="nil"/>
          <w:bottom w:val="nil"/>
          <w:right w:val="nil"/>
          <w:between w:val="nil"/>
        </w:pBdr>
        <w:spacing w:line="240" w:lineRule="auto"/>
        <w:ind w:right="116"/>
        <w:rPr>
          <w:rFonts w:ascii="Tahoma" w:eastAsia="Tahoma" w:hAnsi="Tahoma" w:cs="Tahoma"/>
          <w:sz w:val="18"/>
          <w:szCs w:val="18"/>
        </w:rPr>
      </w:pPr>
      <w:r>
        <w:rPr>
          <w:rFonts w:ascii="Tahoma" w:eastAsia="Tahoma" w:hAnsi="Tahoma" w:cs="Tahoma"/>
          <w:sz w:val="18"/>
          <w:szCs w:val="18"/>
        </w:rPr>
        <w:t xml:space="preserve">Viena Capellanes fue fundada en 1873 por D. Matías </w:t>
      </w:r>
      <w:proofErr w:type="spellStart"/>
      <w:r>
        <w:rPr>
          <w:rFonts w:ascii="Tahoma" w:eastAsia="Tahoma" w:hAnsi="Tahoma" w:cs="Tahoma"/>
          <w:sz w:val="18"/>
          <w:szCs w:val="18"/>
        </w:rPr>
        <w:t>Lacasa</w:t>
      </w:r>
      <w:proofErr w:type="spellEnd"/>
      <w:r>
        <w:rPr>
          <w:rFonts w:ascii="Tahoma" w:eastAsia="Tahoma" w:hAnsi="Tahoma" w:cs="Tahoma"/>
          <w:sz w:val="18"/>
          <w:szCs w:val="18"/>
        </w:rPr>
        <w:t xml:space="preserve"> y posteriormente adquirida por Ma</w:t>
      </w:r>
      <w:r>
        <w:rPr>
          <w:rFonts w:ascii="Tahoma" w:eastAsia="Tahoma" w:hAnsi="Tahoma" w:cs="Tahoma"/>
          <w:sz w:val="18"/>
          <w:szCs w:val="18"/>
        </w:rPr>
        <w:t xml:space="preserve">nuel Lence. La gestión de la empresa continúa llevándose íntegramente por la familia Lence más de 110 años después. Viena Capellanes es sinónimo de calidad, tradición, capacidad de adaptación al cambio y pasión por sus clientes. </w:t>
      </w:r>
    </w:p>
    <w:p w:rsidR="00E74A92" w:rsidRDefault="00E74A92">
      <w:pPr>
        <w:widowControl w:val="0"/>
        <w:spacing w:line="240" w:lineRule="auto"/>
        <w:rPr>
          <w:rFonts w:ascii="Tahoma" w:eastAsia="Tahoma" w:hAnsi="Tahoma" w:cs="Tahoma"/>
          <w:sz w:val="26"/>
          <w:szCs w:val="26"/>
        </w:rPr>
      </w:pPr>
    </w:p>
    <w:p w:rsidR="00E74A92" w:rsidRDefault="000477B9">
      <w:pPr>
        <w:widowControl w:val="0"/>
        <w:spacing w:before="210" w:line="240" w:lineRule="auto"/>
        <w:jc w:val="both"/>
        <w:rPr>
          <w:rFonts w:ascii="Tahoma" w:eastAsia="Tahoma" w:hAnsi="Tahoma" w:cs="Tahoma"/>
          <w:b/>
          <w:sz w:val="20"/>
          <w:szCs w:val="20"/>
        </w:rPr>
      </w:pPr>
      <w:r>
        <w:rPr>
          <w:rFonts w:ascii="Tahoma" w:eastAsia="Tahoma" w:hAnsi="Tahoma" w:cs="Tahoma"/>
          <w:b/>
          <w:color w:val="211E1F"/>
          <w:sz w:val="20"/>
          <w:szCs w:val="20"/>
        </w:rPr>
        <w:t>Para más información:</w:t>
      </w:r>
    </w:p>
    <w:p w:rsidR="00E74A92" w:rsidRDefault="000477B9">
      <w:pPr>
        <w:widowControl w:val="0"/>
        <w:spacing w:line="240" w:lineRule="auto"/>
        <w:ind w:right="3724"/>
        <w:rPr>
          <w:rFonts w:ascii="Tahoma" w:eastAsia="Tahoma" w:hAnsi="Tahoma" w:cs="Tahoma"/>
          <w:color w:val="211E1F"/>
          <w:sz w:val="20"/>
          <w:szCs w:val="20"/>
        </w:rPr>
      </w:pPr>
      <w:r>
        <w:rPr>
          <w:rFonts w:ascii="Tahoma" w:eastAsia="Tahoma" w:hAnsi="Tahoma" w:cs="Tahoma"/>
          <w:color w:val="211E1F"/>
          <w:sz w:val="20"/>
          <w:szCs w:val="20"/>
        </w:rPr>
        <w:t>Act</w:t>
      </w:r>
      <w:r>
        <w:rPr>
          <w:rFonts w:ascii="Tahoma" w:eastAsia="Tahoma" w:hAnsi="Tahoma" w:cs="Tahoma"/>
          <w:color w:val="211E1F"/>
          <w:sz w:val="20"/>
          <w:szCs w:val="20"/>
        </w:rPr>
        <w:t xml:space="preserve">itud de Comunicación </w:t>
      </w:r>
    </w:p>
    <w:p w:rsidR="00E74A92" w:rsidRDefault="000477B9">
      <w:pPr>
        <w:widowControl w:val="0"/>
        <w:spacing w:line="240" w:lineRule="auto"/>
        <w:ind w:right="3724"/>
        <w:rPr>
          <w:rFonts w:ascii="Tahoma" w:eastAsia="Tahoma" w:hAnsi="Tahoma" w:cs="Tahoma"/>
          <w:color w:val="211E1F"/>
          <w:sz w:val="20"/>
          <w:szCs w:val="20"/>
        </w:rPr>
      </w:pPr>
      <w:r>
        <w:rPr>
          <w:rFonts w:ascii="Tahoma" w:eastAsia="Tahoma" w:hAnsi="Tahoma" w:cs="Tahoma"/>
          <w:color w:val="211E1F"/>
          <w:sz w:val="20"/>
          <w:szCs w:val="20"/>
        </w:rPr>
        <w:t>Mirella Palafox</w:t>
      </w:r>
    </w:p>
    <w:p w:rsidR="00E74A92" w:rsidRDefault="00E74A92">
      <w:pPr>
        <w:widowControl w:val="0"/>
        <w:spacing w:line="240" w:lineRule="auto"/>
        <w:ind w:right="3724"/>
        <w:rPr>
          <w:rFonts w:ascii="Tahoma" w:eastAsia="Tahoma" w:hAnsi="Tahoma" w:cs="Tahoma"/>
          <w:sz w:val="20"/>
          <w:szCs w:val="20"/>
        </w:rPr>
      </w:pPr>
      <w:hyperlink r:id="rId15">
        <w:r w:rsidR="000477B9">
          <w:rPr>
            <w:rFonts w:ascii="Tahoma" w:eastAsia="Tahoma" w:hAnsi="Tahoma" w:cs="Tahoma"/>
            <w:color w:val="1155CC"/>
            <w:sz w:val="20"/>
            <w:szCs w:val="20"/>
            <w:u w:val="single"/>
          </w:rPr>
          <w:t>mirella.palafox@actitud.es</w:t>
        </w:r>
      </w:hyperlink>
      <w:r w:rsidR="000477B9">
        <w:rPr>
          <w:rFonts w:ascii="Tahoma" w:eastAsia="Tahoma" w:hAnsi="Tahoma" w:cs="Tahoma"/>
          <w:color w:val="211E1F"/>
          <w:sz w:val="20"/>
          <w:szCs w:val="20"/>
        </w:rPr>
        <w:t xml:space="preserve"> / </w:t>
      </w:r>
      <w:r w:rsidR="000477B9">
        <w:rPr>
          <w:rFonts w:ascii="Tahoma" w:eastAsia="Tahoma" w:hAnsi="Tahoma" w:cs="Tahoma"/>
          <w:color w:val="1155CC"/>
          <w:sz w:val="20"/>
          <w:szCs w:val="20"/>
          <w:u w:val="single"/>
        </w:rPr>
        <w:t>v</w:t>
      </w:r>
      <w:hyperlink r:id="rId16">
        <w:r w:rsidR="000477B9">
          <w:rPr>
            <w:rFonts w:ascii="Tahoma" w:eastAsia="Tahoma" w:hAnsi="Tahoma" w:cs="Tahoma"/>
            <w:color w:val="1155CC"/>
            <w:sz w:val="20"/>
            <w:szCs w:val="20"/>
            <w:u w:val="single"/>
          </w:rPr>
          <w:t>iena.capellanes@actitud.es</w:t>
        </w:r>
      </w:hyperlink>
      <w:r w:rsidR="000477B9">
        <w:rPr>
          <w:rFonts w:ascii="Tahoma" w:eastAsia="Tahoma" w:hAnsi="Tahoma" w:cs="Tahoma"/>
          <w:sz w:val="20"/>
          <w:szCs w:val="20"/>
        </w:rPr>
        <w:t xml:space="preserve"> </w:t>
      </w:r>
    </w:p>
    <w:p w:rsidR="00E74A92" w:rsidRDefault="000477B9">
      <w:pPr>
        <w:widowControl w:val="0"/>
        <w:spacing w:line="273" w:lineRule="auto"/>
        <w:rPr>
          <w:rFonts w:ascii="Tahoma" w:eastAsia="Tahoma" w:hAnsi="Tahoma" w:cs="Tahoma"/>
          <w:sz w:val="20"/>
          <w:szCs w:val="20"/>
        </w:rPr>
      </w:pPr>
      <w:bookmarkStart w:id="1" w:name="_heading=h.1fob9te" w:colFirst="0" w:colLast="0"/>
      <w:bookmarkEnd w:id="1"/>
      <w:r>
        <w:rPr>
          <w:rFonts w:ascii="Tahoma" w:eastAsia="Tahoma" w:hAnsi="Tahoma" w:cs="Tahoma"/>
          <w:color w:val="211E1F"/>
          <w:sz w:val="20"/>
          <w:szCs w:val="20"/>
        </w:rPr>
        <w:t>91 302 28 60</w:t>
      </w:r>
    </w:p>
    <w:p w:rsidR="00E74A92" w:rsidRDefault="00E74A92">
      <w:pPr>
        <w:spacing w:after="200"/>
        <w:rPr>
          <w:rFonts w:ascii="Calibri" w:eastAsia="Calibri" w:hAnsi="Calibri" w:cs="Calibri"/>
          <w:sz w:val="24"/>
          <w:szCs w:val="24"/>
        </w:rPr>
      </w:pPr>
    </w:p>
    <w:sectPr w:rsidR="00E74A92" w:rsidSect="00E74A92">
      <w:headerReference w:type="default" r:id="rId17"/>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7B9" w:rsidRDefault="000477B9" w:rsidP="00E74A92">
      <w:pPr>
        <w:spacing w:line="240" w:lineRule="auto"/>
      </w:pPr>
      <w:r>
        <w:separator/>
      </w:r>
    </w:p>
  </w:endnote>
  <w:endnote w:type="continuationSeparator" w:id="0">
    <w:p w:rsidR="000477B9" w:rsidRDefault="000477B9" w:rsidP="00E74A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7B9" w:rsidRDefault="000477B9" w:rsidP="00E74A92">
      <w:pPr>
        <w:spacing w:line="240" w:lineRule="auto"/>
      </w:pPr>
      <w:r>
        <w:separator/>
      </w:r>
    </w:p>
  </w:footnote>
  <w:footnote w:type="continuationSeparator" w:id="0">
    <w:p w:rsidR="000477B9" w:rsidRDefault="000477B9" w:rsidP="00E74A9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A92" w:rsidRDefault="000477B9">
    <w:r>
      <w:rPr>
        <w:noProof/>
        <w:lang w:val="es-ES"/>
      </w:rPr>
      <w:drawing>
        <wp:anchor distT="0" distB="0" distL="0" distR="0" simplePos="0" relativeHeight="251658240" behindDoc="1" locked="0" layoutInCell="1" allowOverlap="1">
          <wp:simplePos x="0" y="0"/>
          <wp:positionH relativeFrom="margin">
            <wp:posOffset>-657224</wp:posOffset>
          </wp:positionH>
          <wp:positionV relativeFrom="page">
            <wp:posOffset>152400</wp:posOffset>
          </wp:positionV>
          <wp:extent cx="1543050" cy="6286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43050" cy="628650"/>
                  </a:xfrm>
                  <a:prstGeom prst="rect">
                    <a:avLst/>
                  </a:prstGeom>
                  <a:ln/>
                </pic:spPr>
              </pic:pic>
            </a:graphicData>
          </a:graphic>
        </wp:anchor>
      </w:drawing>
    </w:r>
    <w:r>
      <w:rPr>
        <w:noProof/>
        <w:lang w:val="es-ES"/>
      </w:rPr>
      <w:drawing>
        <wp:anchor distT="0" distB="0" distL="114300" distR="114300" simplePos="0" relativeHeight="251659264" behindDoc="0" locked="0" layoutInCell="1" allowOverlap="1">
          <wp:simplePos x="0" y="0"/>
          <wp:positionH relativeFrom="column">
            <wp:posOffset>5686425</wp:posOffset>
          </wp:positionH>
          <wp:positionV relativeFrom="paragraph">
            <wp:posOffset>-409574</wp:posOffset>
          </wp:positionV>
          <wp:extent cx="804863" cy="73342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4863" cy="73342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911CB"/>
    <w:multiLevelType w:val="multilevel"/>
    <w:tmpl w:val="6E7E6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7B11E78"/>
    <w:multiLevelType w:val="multilevel"/>
    <w:tmpl w:val="2B8C0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99C0DFA"/>
    <w:multiLevelType w:val="multilevel"/>
    <w:tmpl w:val="B4B28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9C311FD"/>
    <w:multiLevelType w:val="multilevel"/>
    <w:tmpl w:val="B6F2E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74A92"/>
    <w:rsid w:val="000477B9"/>
    <w:rsid w:val="0092237D"/>
    <w:rsid w:val="00A1688F"/>
    <w:rsid w:val="00E74A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92"/>
  </w:style>
  <w:style w:type="paragraph" w:styleId="Ttulo1">
    <w:name w:val="heading 1"/>
    <w:basedOn w:val="Normal"/>
    <w:next w:val="Normal"/>
    <w:uiPriority w:val="9"/>
    <w:qFormat/>
    <w:rsid w:val="00E74A92"/>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E74A92"/>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E74A92"/>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E74A92"/>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E74A92"/>
    <w:pPr>
      <w:keepNext/>
      <w:keepLines/>
      <w:spacing w:before="240" w:after="80"/>
      <w:outlineLvl w:val="4"/>
    </w:pPr>
    <w:rPr>
      <w:color w:val="666666"/>
    </w:rPr>
  </w:style>
  <w:style w:type="paragraph" w:styleId="Ttulo6">
    <w:name w:val="heading 6"/>
    <w:basedOn w:val="Normal"/>
    <w:next w:val="Normal"/>
    <w:uiPriority w:val="9"/>
    <w:semiHidden/>
    <w:unhideWhenUsed/>
    <w:qFormat/>
    <w:rsid w:val="00E74A92"/>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E74A92"/>
  </w:style>
  <w:style w:type="table" w:customStyle="1" w:styleId="TableNormal">
    <w:name w:val="Table Normal"/>
    <w:rsid w:val="00E74A92"/>
    <w:tblPr>
      <w:tblCellMar>
        <w:top w:w="0" w:type="dxa"/>
        <w:left w:w="0" w:type="dxa"/>
        <w:bottom w:w="0" w:type="dxa"/>
        <w:right w:w="0" w:type="dxa"/>
      </w:tblCellMar>
    </w:tblPr>
  </w:style>
  <w:style w:type="paragraph" w:styleId="Ttulo">
    <w:name w:val="Title"/>
    <w:basedOn w:val="Normal"/>
    <w:next w:val="Normal"/>
    <w:uiPriority w:val="10"/>
    <w:qFormat/>
    <w:rsid w:val="00E74A92"/>
    <w:pPr>
      <w:keepNext/>
      <w:keepLines/>
      <w:spacing w:after="60"/>
    </w:pPr>
    <w:rPr>
      <w:sz w:val="52"/>
      <w:szCs w:val="52"/>
    </w:rPr>
  </w:style>
  <w:style w:type="table" w:customStyle="1" w:styleId="TableNormal0">
    <w:name w:val="Table Normal"/>
    <w:rsid w:val="00E74A92"/>
    <w:tblPr>
      <w:tblCellMar>
        <w:top w:w="0" w:type="dxa"/>
        <w:left w:w="0" w:type="dxa"/>
        <w:bottom w:w="0" w:type="dxa"/>
        <w:right w:w="0" w:type="dxa"/>
      </w:tblCellMar>
    </w:tblPr>
  </w:style>
  <w:style w:type="paragraph" w:styleId="Subttulo">
    <w:name w:val="Subtitle"/>
    <w:basedOn w:val="Normal"/>
    <w:next w:val="Normal"/>
    <w:rsid w:val="00E74A92"/>
    <w:pPr>
      <w:keepNext/>
      <w:keepLines/>
      <w:spacing w:after="320"/>
    </w:pPr>
    <w:rPr>
      <w:color w:val="666666"/>
      <w:sz w:val="30"/>
      <w:szCs w:val="30"/>
    </w:rPr>
  </w:style>
  <w:style w:type="paragraph" w:styleId="Revisin">
    <w:name w:val="Revision"/>
    <w:hidden/>
    <w:uiPriority w:val="99"/>
    <w:semiHidden/>
    <w:rsid w:val="00547725"/>
    <w:pPr>
      <w:spacing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scuelavienacapellanes.com/" TargetMode="External"/><Relationship Id="rId13" Type="http://schemas.openxmlformats.org/officeDocument/2006/relationships/hyperlink" Target="https://escuelavienacapellanes.com/producto/galletas-terrorificas-28-10-2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iena.capellanes@actitu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mirella.palafox@actitud.e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y.vienacapellanes.com/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YgF49CSIi57FN1DVYxnvbEaZg==">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5297</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Lence Moreno</dc:creator>
  <cp:lastModifiedBy>rodrigo.palafoxa@outlook.es</cp:lastModifiedBy>
  <cp:revision>2</cp:revision>
  <dcterms:created xsi:type="dcterms:W3CDTF">2023-10-09T11:22:00Z</dcterms:created>
  <dcterms:modified xsi:type="dcterms:W3CDTF">2023-10-09T11:22:00Z</dcterms:modified>
</cp:coreProperties>
</file>