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after="200" w:lineRule="auto"/>
        <w:jc w:val="center"/>
        <w:rPr>
          <w:rFonts w:ascii="Calibri" w:cs="Calibri" w:eastAsia="Calibri" w:hAnsi="Calibri"/>
          <w:b w:val="1"/>
          <w:sz w:val="50"/>
          <w:szCs w:val="50"/>
        </w:rPr>
      </w:pPr>
      <w:r w:rsidDel="00000000" w:rsidR="00000000" w:rsidRPr="00000000">
        <w:rPr>
          <w:rFonts w:ascii="Calibri" w:cs="Calibri" w:eastAsia="Calibri" w:hAnsi="Calibri"/>
          <w:b w:val="1"/>
          <w:sz w:val="40"/>
          <w:szCs w:val="40"/>
          <w:rtl w:val="0"/>
        </w:rPr>
        <w:t xml:space="preserve">Viena Capellanes se une a Bico de Xeado para ofrecer una experiencia única de helados artesanos gallegos en Madrid</w:t>
      </w:r>
      <w:r w:rsidDel="00000000" w:rsidR="00000000" w:rsidRPr="00000000">
        <w:rPr>
          <w:rtl w:val="0"/>
        </w:rPr>
      </w:r>
    </w:p>
    <w:p w:rsidR="00000000" w:rsidDel="00000000" w:rsidP="00000000" w:rsidRDefault="00000000" w:rsidRPr="00000000" w14:paraId="0000000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240" w:line="276" w:lineRule="auto"/>
        <w:ind w:left="720" w:right="0" w:hanging="36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Esta alianza, con Galicia como nexo común, une tradición e innovación bajo un compromiso compartido por la calidad y el sabor auténtico</w:t>
      </w:r>
    </w:p>
    <w:p w:rsidR="00000000" w:rsidDel="00000000" w:rsidP="00000000" w:rsidRDefault="00000000" w:rsidRPr="00000000" w14:paraId="00000003">
      <w:pPr>
        <w:numPr>
          <w:ilvl w:val="0"/>
          <w:numId w:val="2"/>
        </w:numPr>
        <w:spacing w:after="240" w:before="240" w:lineRule="auto"/>
        <w:ind w:left="720" w:hanging="36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Los helados de la marca gallega estarán disponibles en todas las tiendas de Viena Capellanes en dos formatos: individual, a través de los Biquiños, o servidos de forma tradicional desde vitrina</w:t>
      </w:r>
    </w:p>
    <w:p w:rsidR="00000000" w:rsidDel="00000000" w:rsidP="00000000" w:rsidRDefault="00000000" w:rsidRPr="00000000" w14:paraId="00000004">
      <w:pPr>
        <w:spacing w:after="240" w:before="240"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Madrid, 26 de junio de 2025.-</w:t>
      </w:r>
      <w:r w:rsidDel="00000000" w:rsidR="00000000" w:rsidRPr="00000000">
        <w:rPr>
          <w:rFonts w:ascii="Calibri" w:cs="Calibri" w:eastAsia="Calibri" w:hAnsi="Calibri"/>
          <w:sz w:val="24"/>
          <w:szCs w:val="24"/>
          <w:rtl w:val="0"/>
        </w:rPr>
        <w:t xml:space="preserve"> </w:t>
      </w:r>
      <w:hyperlink r:id="rId7">
        <w:r w:rsidDel="00000000" w:rsidR="00000000" w:rsidRPr="00000000">
          <w:rPr>
            <w:rFonts w:ascii="Calibri" w:cs="Calibri" w:eastAsia="Calibri" w:hAnsi="Calibri"/>
            <w:color w:val="1155cc"/>
            <w:sz w:val="24"/>
            <w:szCs w:val="24"/>
            <w:u w:val="single"/>
            <w:rtl w:val="0"/>
          </w:rPr>
          <w:t xml:space="preserve">Viena Capellanes</w:t>
        </w:r>
      </w:hyperlink>
      <w:r w:rsidDel="00000000" w:rsidR="00000000" w:rsidRPr="00000000">
        <w:rPr>
          <w:rFonts w:ascii="Calibri" w:cs="Calibri" w:eastAsia="Calibri" w:hAnsi="Calibri"/>
          <w:sz w:val="24"/>
          <w:szCs w:val="24"/>
          <w:rtl w:val="0"/>
        </w:rPr>
        <w:t xml:space="preserve">, referente en pastelería y restauración madrileña desde 1873, se une a </w:t>
      </w:r>
      <w:r w:rsidDel="00000000" w:rsidR="00000000" w:rsidRPr="00000000">
        <w:rPr>
          <w:rFonts w:ascii="Calibri" w:cs="Calibri" w:eastAsia="Calibri" w:hAnsi="Calibri"/>
          <w:b w:val="1"/>
          <w:sz w:val="24"/>
          <w:szCs w:val="24"/>
          <w:rtl w:val="0"/>
        </w:rPr>
        <w:t xml:space="preserve">Bico de Xeado</w:t>
      </w:r>
      <w:r w:rsidDel="00000000" w:rsidR="00000000" w:rsidRPr="00000000">
        <w:rPr>
          <w:rFonts w:ascii="Calibri" w:cs="Calibri" w:eastAsia="Calibri" w:hAnsi="Calibri"/>
          <w:sz w:val="24"/>
          <w:szCs w:val="24"/>
          <w:rtl w:val="0"/>
        </w:rPr>
        <w:t xml:space="preserve">, la reconocida marca gallega de helados artesanales elaborados con leche fresca de granjas propias.</w:t>
      </w:r>
    </w:p>
    <w:p w:rsidR="00000000" w:rsidDel="00000000" w:rsidP="00000000" w:rsidRDefault="00000000" w:rsidRPr="00000000" w14:paraId="00000005">
      <w:pPr>
        <w:spacing w:after="200" w:befor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3389475" cy="2593195"/>
            <wp:effectExtent b="0" l="0" r="0" t="0"/>
            <wp:docPr id="65" name="image3.jpg"/>
            <a:graphic>
              <a:graphicData uri="http://schemas.openxmlformats.org/drawingml/2006/picture">
                <pic:pic>
                  <pic:nvPicPr>
                    <pic:cNvPr id="0" name="image3.jpg"/>
                    <pic:cNvPicPr preferRelativeResize="0"/>
                  </pic:nvPicPr>
                  <pic:blipFill>
                    <a:blip r:embed="rId8"/>
                    <a:srcRect b="18401" l="20099" r="0" t="0"/>
                    <a:stretch>
                      <a:fillRect/>
                    </a:stretch>
                  </pic:blipFill>
                  <pic:spPr>
                    <a:xfrm>
                      <a:off x="0" y="0"/>
                      <a:ext cx="3389475" cy="2593195"/>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pacing w:after="240" w:befor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Gracias a este acuerdo, los clientes de Viena Capellanes podrán disfrutar de una cuidada selección de helados Bico de Xeado en dos formatos: </w:t>
      </w:r>
    </w:p>
    <w:p w:rsidR="00000000" w:rsidDel="00000000" w:rsidP="00000000" w:rsidRDefault="00000000" w:rsidRPr="00000000" w14:paraId="00000007">
      <w:pPr>
        <w:numPr>
          <w:ilvl w:val="0"/>
          <w:numId w:val="1"/>
        </w:numPr>
        <w:spacing w:after="200" w:before="240"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b w:val="1"/>
          <w:sz w:val="24"/>
          <w:szCs w:val="24"/>
          <w:rtl w:val="0"/>
        </w:rPr>
        <w:t xml:space="preserve">Biquiños individuales</w:t>
      </w:r>
      <w:r w:rsidDel="00000000" w:rsidR="00000000" w:rsidRPr="00000000">
        <w:rPr>
          <w:rFonts w:ascii="Calibri" w:cs="Calibri" w:eastAsia="Calibri" w:hAnsi="Calibri"/>
          <w:sz w:val="24"/>
          <w:szCs w:val="24"/>
          <w:rtl w:val="0"/>
        </w:rPr>
        <w:t xml:space="preserve">, presentados en elegantes envases reutilizables de cerámica. Disponibles en sabores clásicos (formato blanco): chocolate, avellana, fresa; o los de sabores gourmet (formato negro): tarta de queso, arroz con leche y café de pota. </w:t>
      </w:r>
    </w:p>
    <w:p w:rsidR="00000000" w:rsidDel="00000000" w:rsidP="00000000" w:rsidRDefault="00000000" w:rsidRPr="00000000" w14:paraId="00000008">
      <w:pPr>
        <w:numPr>
          <w:ilvl w:val="0"/>
          <w:numId w:val="1"/>
        </w:numPr>
        <w:spacing w:after="200" w:before="240"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b w:val="1"/>
          <w:sz w:val="24"/>
          <w:szCs w:val="24"/>
          <w:rtl w:val="0"/>
        </w:rPr>
        <w:t xml:space="preserve">Helado tradicional servido al momento desde vitrina</w:t>
      </w:r>
      <w:r w:rsidDel="00000000" w:rsidR="00000000" w:rsidRPr="00000000">
        <w:rPr>
          <w:rFonts w:ascii="Calibri" w:cs="Calibri" w:eastAsia="Calibri" w:hAnsi="Calibri"/>
          <w:sz w:val="24"/>
          <w:szCs w:val="24"/>
          <w:rtl w:val="0"/>
        </w:rPr>
        <w:t xml:space="preserve">, disponible exclusivamente en las tiendas de Calle Toledo, Calle Mayor (Alcorcón) y el Centro Comercial Palacio de Hielo.</w:t>
      </w:r>
    </w:p>
    <w:p w:rsidR="00000000" w:rsidDel="00000000" w:rsidP="00000000" w:rsidRDefault="00000000" w:rsidRPr="00000000" w14:paraId="00000009">
      <w:pPr>
        <w:spacing w:after="200" w:before="240" w:lineRule="auto"/>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2728913" cy="3803939"/>
            <wp:effectExtent b="0" l="0" r="0" t="0"/>
            <wp:docPr id="66" name="image2.jpg"/>
            <a:graphic>
              <a:graphicData uri="http://schemas.openxmlformats.org/drawingml/2006/picture">
                <pic:pic>
                  <pic:nvPicPr>
                    <pic:cNvPr id="0" name="image2.jpg"/>
                    <pic:cNvPicPr preferRelativeResize="0"/>
                  </pic:nvPicPr>
                  <pic:blipFill>
                    <a:blip r:embed="rId9"/>
                    <a:srcRect b="22335" l="11111" r="0" t="0"/>
                    <a:stretch>
                      <a:fillRect/>
                    </a:stretch>
                  </pic:blipFill>
                  <pic:spPr>
                    <a:xfrm>
                      <a:off x="0" y="0"/>
                      <a:ext cx="2728913" cy="3803939"/>
                    </a:xfrm>
                    <a:prstGeom prst="rect"/>
                    <a:ln/>
                  </pic:spPr>
                </pic:pic>
              </a:graphicData>
            </a:graphic>
          </wp:inline>
        </w:drawing>
      </w:r>
      <w:r w:rsidDel="00000000" w:rsidR="00000000" w:rsidRPr="00000000">
        <w:rPr>
          <w:rFonts w:ascii="Calibri" w:cs="Calibri" w:eastAsia="Calibri" w:hAnsi="Calibri"/>
          <w:sz w:val="24"/>
          <w:szCs w:val="24"/>
        </w:rPr>
        <w:drawing>
          <wp:inline distB="114300" distT="114300" distL="114300" distR="114300">
            <wp:extent cx="2728800" cy="3780000"/>
            <wp:effectExtent b="0" l="0" r="0" t="0"/>
            <wp:docPr id="67" name="image4.jpg"/>
            <a:graphic>
              <a:graphicData uri="http://schemas.openxmlformats.org/drawingml/2006/picture">
                <pic:pic>
                  <pic:nvPicPr>
                    <pic:cNvPr id="0" name="image4.jpg"/>
                    <pic:cNvPicPr preferRelativeResize="0"/>
                  </pic:nvPicPr>
                  <pic:blipFill>
                    <a:blip r:embed="rId10"/>
                    <a:srcRect b="0" l="0" r="16777" t="27027"/>
                    <a:stretch>
                      <a:fillRect/>
                    </a:stretch>
                  </pic:blipFill>
                  <pic:spPr>
                    <a:xfrm>
                      <a:off x="0" y="0"/>
                      <a:ext cx="2728800" cy="378000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spacing w:after="240" w:before="240" w:lineRule="auto"/>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 esta forma, Viena Capellanes convierte sus 26 establecimientos en un nuevo punto de venta para los productos de Bico de Xeado en la capital, acercando al público madrileño una propuesta artesanal, natural y sin aditivos artificiales, elaborada con ingredientes de proximidad y sin gluten.</w:t>
      </w:r>
    </w:p>
    <w:p w:rsidR="00000000" w:rsidDel="00000000" w:rsidP="00000000" w:rsidRDefault="00000000" w:rsidRPr="00000000" w14:paraId="0000000B">
      <w:pPr>
        <w:spacing w:after="240" w:befor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“Esta colaboración nos permite ampliar nuestra oferta con un producto alineado con nuestros valores: excelencia, proximidad y pasión por lo bien hecho”, destaca Antonio Lence, director general de Viena Capellanes.</w:t>
      </w:r>
    </w:p>
    <w:p w:rsidR="00000000" w:rsidDel="00000000" w:rsidP="00000000" w:rsidRDefault="00000000" w:rsidRPr="00000000" w14:paraId="0000000C">
      <w:pPr>
        <w:spacing w:after="240" w:befor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Esta alianza, con Galicia como nexo común, une tradición e innovación bajo un compromiso compartido por la calidad y el sabor auténtico, ofreciendo una nueva experiencia para disfrutar del verano con lo mejor de ambas regiones.</w:t>
      </w:r>
    </w:p>
    <w:p w:rsidR="00000000" w:rsidDel="00000000" w:rsidP="00000000" w:rsidRDefault="00000000" w:rsidRPr="00000000" w14:paraId="0000000D">
      <w:pPr>
        <w:widowControl w:val="0"/>
        <w:spacing w:before="98" w:line="240" w:lineRule="auto"/>
        <w:jc w:val="both"/>
        <w:rPr>
          <w:rFonts w:ascii="Tahoma" w:cs="Tahoma" w:eastAsia="Tahoma" w:hAnsi="Tahoma"/>
          <w:b w:val="1"/>
          <w:sz w:val="19"/>
          <w:szCs w:val="19"/>
        </w:rPr>
      </w:pPr>
      <w:r w:rsidDel="00000000" w:rsidR="00000000" w:rsidRPr="00000000">
        <w:rPr>
          <w:rFonts w:ascii="Calibri" w:cs="Calibri" w:eastAsia="Calibri" w:hAnsi="Calibri"/>
          <w:b w:val="1"/>
          <w:sz w:val="20"/>
          <w:szCs w:val="20"/>
          <w:rtl w:val="0"/>
        </w:rPr>
        <w:t xml:space="preserve">Acerca de Viena Capellanes</w:t>
      </w:r>
      <w:r w:rsidDel="00000000" w:rsidR="00000000" w:rsidRPr="00000000">
        <w:rPr>
          <w:rtl w:val="0"/>
        </w:rPr>
      </w:r>
    </w:p>
    <w:p w:rsidR="00000000" w:rsidDel="00000000" w:rsidP="00000000" w:rsidRDefault="00000000" w:rsidRPr="00000000" w14:paraId="0000000E">
      <w:pPr>
        <w:widowControl w:val="0"/>
        <w:spacing w:line="240" w:lineRule="auto"/>
        <w:ind w:right="116"/>
        <w:jc w:val="both"/>
        <w:rPr>
          <w:rFonts w:ascii="Calibri" w:cs="Calibri" w:eastAsia="Calibri" w:hAnsi="Calibri"/>
          <w:color w:val="211e1f"/>
          <w:sz w:val="20"/>
          <w:szCs w:val="20"/>
        </w:rPr>
      </w:pPr>
      <w:r w:rsidDel="00000000" w:rsidR="00000000" w:rsidRPr="00000000">
        <w:rPr>
          <w:rFonts w:ascii="Calibri" w:cs="Calibri" w:eastAsia="Calibri" w:hAnsi="Calibri"/>
          <w:sz w:val="20"/>
          <w:szCs w:val="20"/>
          <w:rtl w:val="0"/>
        </w:rPr>
        <w:t xml:space="preserve">Viena Capellanes</w:t>
      </w:r>
      <w:r w:rsidDel="00000000" w:rsidR="00000000" w:rsidRPr="00000000">
        <w:rPr>
          <w:rFonts w:ascii="Calibri" w:cs="Calibri" w:eastAsia="Calibri" w:hAnsi="Calibri"/>
          <w:color w:val="211e1f"/>
          <w:sz w:val="20"/>
          <w:szCs w:val="20"/>
          <w:rtl w:val="0"/>
        </w:rPr>
        <w:t xml:space="preserve"> es una empresa madrileña que fabrica y comercializa, a través de sus propios puntos de venta, productos de pastelería artesanal</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color w:val="211e1f"/>
          <w:sz w:val="20"/>
          <w:szCs w:val="20"/>
          <w:rtl w:val="0"/>
        </w:rPr>
        <w:t xml:space="preserve">platos preparados saludables y catering gourmet. </w:t>
      </w:r>
    </w:p>
    <w:p w:rsidR="00000000" w:rsidDel="00000000" w:rsidP="00000000" w:rsidRDefault="00000000" w:rsidRPr="00000000" w14:paraId="0000000F">
      <w:pPr>
        <w:widowControl w:val="0"/>
        <w:spacing w:line="240" w:lineRule="auto"/>
        <w:ind w:right="116"/>
        <w:jc w:val="both"/>
        <w:rPr>
          <w:rFonts w:ascii="Calibri" w:cs="Calibri" w:eastAsia="Calibri" w:hAnsi="Calibri"/>
          <w:color w:val="211e1f"/>
          <w:sz w:val="20"/>
          <w:szCs w:val="20"/>
        </w:rPr>
      </w:pPr>
      <w:r w:rsidDel="00000000" w:rsidR="00000000" w:rsidRPr="00000000">
        <w:rPr>
          <w:rtl w:val="0"/>
        </w:rPr>
      </w:r>
    </w:p>
    <w:p w:rsidR="00000000" w:rsidDel="00000000" w:rsidP="00000000" w:rsidRDefault="00000000" w:rsidRPr="00000000" w14:paraId="00000010">
      <w:pPr>
        <w:widowControl w:val="0"/>
        <w:spacing w:line="240" w:lineRule="auto"/>
        <w:ind w:right="116"/>
        <w:jc w:val="both"/>
        <w:rPr>
          <w:rFonts w:ascii="Calibri" w:cs="Calibri" w:eastAsia="Calibri" w:hAnsi="Calibri"/>
          <w:color w:val="211e1f"/>
          <w:sz w:val="20"/>
          <w:szCs w:val="20"/>
        </w:rPr>
      </w:pPr>
      <w:bookmarkStart w:colFirst="0" w:colLast="0" w:name="_heading=h.gjdgxs" w:id="0"/>
      <w:bookmarkEnd w:id="0"/>
      <w:r w:rsidDel="00000000" w:rsidR="00000000" w:rsidRPr="00000000">
        <w:rPr>
          <w:rFonts w:ascii="Calibri" w:cs="Calibri" w:eastAsia="Calibri" w:hAnsi="Calibri"/>
          <w:color w:val="211e1f"/>
          <w:sz w:val="20"/>
          <w:szCs w:val="20"/>
          <w:rtl w:val="0"/>
        </w:rPr>
        <w:t xml:space="preserve">Actualmente cuenta con 26 establecimientos propios en Madrid, un obrador en Alcorcón, 45 Córner Viena en distintas empresas, una Escuela de Cocina y Repostería, el hotel Viena Suites, un servicio de catering para eventos corporativos y familiares; además de una propia página web y App de </w:t>
      </w:r>
      <w:r w:rsidDel="00000000" w:rsidR="00000000" w:rsidRPr="00000000">
        <w:rPr>
          <w:rFonts w:ascii="Calibri" w:cs="Calibri" w:eastAsia="Calibri" w:hAnsi="Calibri"/>
          <w:i w:val="1"/>
          <w:color w:val="211e1f"/>
          <w:sz w:val="20"/>
          <w:szCs w:val="20"/>
          <w:rtl w:val="0"/>
        </w:rPr>
        <w:t xml:space="preserve">delivery</w:t>
      </w:r>
      <w:r w:rsidDel="00000000" w:rsidR="00000000" w:rsidRPr="00000000">
        <w:rPr>
          <w:rFonts w:ascii="Calibri" w:cs="Calibri" w:eastAsia="Calibri" w:hAnsi="Calibri"/>
          <w:color w:val="211e1f"/>
          <w:sz w:val="20"/>
          <w:szCs w:val="20"/>
          <w:rtl w:val="0"/>
        </w:rPr>
        <w:t xml:space="preserve"> </w:t>
      </w:r>
      <w:hyperlink r:id="rId11">
        <w:r w:rsidDel="00000000" w:rsidR="00000000" w:rsidRPr="00000000">
          <w:rPr>
            <w:rFonts w:ascii="Calibri" w:cs="Calibri" w:eastAsia="Calibri" w:hAnsi="Calibri"/>
            <w:color w:val="1155cc"/>
            <w:sz w:val="20"/>
            <w:szCs w:val="20"/>
            <w:u w:val="single"/>
            <w:rtl w:val="0"/>
          </w:rPr>
          <w:t xml:space="preserve">“MyViena”</w:t>
        </w:r>
      </w:hyperlink>
      <w:r w:rsidDel="00000000" w:rsidR="00000000" w:rsidRPr="00000000">
        <w:rPr>
          <w:rFonts w:ascii="Calibri" w:cs="Calibri" w:eastAsia="Calibri" w:hAnsi="Calibri"/>
          <w:color w:val="211e1f"/>
          <w:sz w:val="20"/>
          <w:szCs w:val="20"/>
          <w:rtl w:val="0"/>
        </w:rPr>
        <w:t xml:space="preserve">, desde la que también comercializa sus productos.</w:t>
      </w:r>
    </w:p>
    <w:p w:rsidR="00000000" w:rsidDel="00000000" w:rsidP="00000000" w:rsidRDefault="00000000" w:rsidRPr="00000000" w14:paraId="00000011">
      <w:pPr>
        <w:widowControl w:val="0"/>
        <w:spacing w:line="240" w:lineRule="auto"/>
        <w:ind w:right="116"/>
        <w:jc w:val="both"/>
        <w:rPr>
          <w:rFonts w:ascii="Calibri" w:cs="Calibri" w:eastAsia="Calibri" w:hAnsi="Calibri"/>
          <w:color w:val="211e1f"/>
          <w:sz w:val="20"/>
          <w:szCs w:val="20"/>
        </w:rPr>
      </w:pPr>
      <w:r w:rsidDel="00000000" w:rsidR="00000000" w:rsidRPr="00000000">
        <w:rPr>
          <w:rtl w:val="0"/>
        </w:rPr>
      </w:r>
    </w:p>
    <w:p w:rsidR="00000000" w:rsidDel="00000000" w:rsidP="00000000" w:rsidRDefault="00000000" w:rsidRPr="00000000" w14:paraId="00000012">
      <w:pPr>
        <w:widowControl w:val="0"/>
        <w:spacing w:after="200" w:line="240" w:lineRule="auto"/>
        <w:ind w:right="117"/>
        <w:jc w:val="both"/>
        <w:rPr>
          <w:rFonts w:ascii="Calibri" w:cs="Calibri" w:eastAsia="Calibri" w:hAnsi="Calibri"/>
          <w:color w:val="211e1f"/>
          <w:sz w:val="20"/>
          <w:szCs w:val="20"/>
        </w:rPr>
      </w:pPr>
      <w:r w:rsidDel="00000000" w:rsidR="00000000" w:rsidRPr="00000000">
        <w:rPr>
          <w:rFonts w:ascii="Calibri" w:cs="Calibri" w:eastAsia="Calibri" w:hAnsi="Calibri"/>
          <w:color w:val="211e1f"/>
          <w:sz w:val="20"/>
          <w:szCs w:val="20"/>
          <w:rtl w:val="0"/>
        </w:rPr>
        <w:t xml:space="preserve">Viena Capellanes fue fundada en 1873 por D. Matías Lacasa y posteriormente adquirida por Manuel Lence. La gestión de la empresa continúa llevándose íntegramente por la familia Lence más de 110 años después. Viena Capellanes es sinónimo de calidad, tradición, capacidad de adaptación al cambio y pasión por sus clientes. </w:t>
      </w:r>
    </w:p>
    <w:p w:rsidR="00000000" w:rsidDel="00000000" w:rsidP="00000000" w:rsidRDefault="00000000" w:rsidRPr="00000000" w14:paraId="00000013">
      <w:pPr>
        <w:widowControl w:val="0"/>
        <w:spacing w:before="210" w:line="240" w:lineRule="auto"/>
        <w:jc w:val="both"/>
        <w:rPr>
          <w:rFonts w:ascii="Calibri" w:cs="Calibri" w:eastAsia="Calibri" w:hAnsi="Calibri"/>
          <w:b w:val="1"/>
        </w:rPr>
      </w:pPr>
      <w:r w:rsidDel="00000000" w:rsidR="00000000" w:rsidRPr="00000000">
        <w:rPr>
          <w:rFonts w:ascii="Calibri" w:cs="Calibri" w:eastAsia="Calibri" w:hAnsi="Calibri"/>
          <w:b w:val="1"/>
          <w:color w:val="211e1f"/>
          <w:rtl w:val="0"/>
        </w:rPr>
        <w:t xml:space="preserve">Para más información:</w:t>
      </w:r>
      <w:r w:rsidDel="00000000" w:rsidR="00000000" w:rsidRPr="00000000">
        <w:rPr>
          <w:rtl w:val="0"/>
        </w:rPr>
      </w:r>
    </w:p>
    <w:p w:rsidR="00000000" w:rsidDel="00000000" w:rsidP="00000000" w:rsidRDefault="00000000" w:rsidRPr="00000000" w14:paraId="00000014">
      <w:pPr>
        <w:widowControl w:val="0"/>
        <w:spacing w:line="240" w:lineRule="auto"/>
        <w:ind w:right="3724"/>
        <w:jc w:val="both"/>
        <w:rPr>
          <w:rFonts w:ascii="Calibri" w:cs="Calibri" w:eastAsia="Calibri" w:hAnsi="Calibri"/>
          <w:color w:val="211e1f"/>
        </w:rPr>
      </w:pPr>
      <w:r w:rsidDel="00000000" w:rsidR="00000000" w:rsidRPr="00000000">
        <w:rPr>
          <w:rFonts w:ascii="Calibri" w:cs="Calibri" w:eastAsia="Calibri" w:hAnsi="Calibri"/>
          <w:color w:val="211e1f"/>
          <w:rtl w:val="0"/>
        </w:rPr>
        <w:t xml:space="preserve">Actitud de Comunicación </w:t>
      </w:r>
    </w:p>
    <w:p w:rsidR="00000000" w:rsidDel="00000000" w:rsidP="00000000" w:rsidRDefault="00000000" w:rsidRPr="00000000" w14:paraId="00000015">
      <w:pPr>
        <w:widowControl w:val="0"/>
        <w:spacing w:line="240" w:lineRule="auto"/>
        <w:ind w:right="3724"/>
        <w:jc w:val="both"/>
        <w:rPr>
          <w:rFonts w:ascii="Calibri" w:cs="Calibri" w:eastAsia="Calibri" w:hAnsi="Calibri"/>
          <w:color w:val="211e1f"/>
        </w:rPr>
      </w:pPr>
      <w:r w:rsidDel="00000000" w:rsidR="00000000" w:rsidRPr="00000000">
        <w:rPr>
          <w:rFonts w:ascii="Calibri" w:cs="Calibri" w:eastAsia="Calibri" w:hAnsi="Calibri"/>
          <w:color w:val="211e1f"/>
          <w:rtl w:val="0"/>
        </w:rPr>
        <w:t xml:space="preserve">Mirella Palafox</w:t>
      </w:r>
    </w:p>
    <w:p w:rsidR="00000000" w:rsidDel="00000000" w:rsidP="00000000" w:rsidRDefault="00000000" w:rsidRPr="00000000" w14:paraId="00000016">
      <w:pPr>
        <w:widowControl w:val="0"/>
        <w:spacing w:line="240" w:lineRule="auto"/>
        <w:ind w:right="3724"/>
        <w:jc w:val="both"/>
        <w:rPr>
          <w:rFonts w:ascii="Calibri" w:cs="Calibri" w:eastAsia="Calibri" w:hAnsi="Calibri"/>
        </w:rPr>
      </w:pPr>
      <w:hyperlink r:id="rId12">
        <w:r w:rsidDel="00000000" w:rsidR="00000000" w:rsidRPr="00000000">
          <w:rPr>
            <w:rFonts w:ascii="Calibri" w:cs="Calibri" w:eastAsia="Calibri" w:hAnsi="Calibri"/>
            <w:color w:val="1155cc"/>
            <w:u w:val="single"/>
            <w:rtl w:val="0"/>
          </w:rPr>
          <w:t xml:space="preserve">mirella.palafox@actitud.es</w:t>
        </w:r>
      </w:hyperlink>
      <w:r w:rsidDel="00000000" w:rsidR="00000000" w:rsidRPr="00000000">
        <w:rPr>
          <w:rFonts w:ascii="Calibri" w:cs="Calibri" w:eastAsia="Calibri" w:hAnsi="Calibri"/>
          <w:color w:val="211e1f"/>
          <w:rtl w:val="0"/>
        </w:rPr>
        <w:t xml:space="preserve"> / </w:t>
      </w:r>
      <w:r w:rsidDel="00000000" w:rsidR="00000000" w:rsidRPr="00000000">
        <w:rPr>
          <w:rFonts w:ascii="Calibri" w:cs="Calibri" w:eastAsia="Calibri" w:hAnsi="Calibri"/>
          <w:color w:val="1155cc"/>
          <w:u w:val="single"/>
          <w:rtl w:val="0"/>
        </w:rPr>
        <w:t xml:space="preserve">v</w:t>
      </w:r>
      <w:hyperlink r:id="rId13">
        <w:r w:rsidDel="00000000" w:rsidR="00000000" w:rsidRPr="00000000">
          <w:rPr>
            <w:rFonts w:ascii="Calibri" w:cs="Calibri" w:eastAsia="Calibri" w:hAnsi="Calibri"/>
            <w:color w:val="1155cc"/>
            <w:u w:val="single"/>
            <w:rtl w:val="0"/>
          </w:rPr>
          <w:t xml:space="preserve">iena.capellanes@actitud.es</w:t>
        </w:r>
      </w:hyperlink>
      <w:r w:rsidDel="00000000" w:rsidR="00000000" w:rsidRPr="00000000">
        <w:rPr>
          <w:rFonts w:ascii="Calibri" w:cs="Calibri" w:eastAsia="Calibri" w:hAnsi="Calibri"/>
          <w:rtl w:val="0"/>
        </w:rPr>
        <w:t xml:space="preserve"> </w:t>
      </w:r>
    </w:p>
    <w:p w:rsidR="00000000" w:rsidDel="00000000" w:rsidP="00000000" w:rsidRDefault="00000000" w:rsidRPr="00000000" w14:paraId="00000017">
      <w:pPr>
        <w:widowControl w:val="0"/>
        <w:spacing w:line="273" w:lineRule="auto"/>
        <w:jc w:val="both"/>
        <w:rPr>
          <w:rFonts w:ascii="Calibri" w:cs="Calibri" w:eastAsia="Calibri" w:hAnsi="Calibri"/>
          <w:b w:val="1"/>
          <w:sz w:val="20"/>
          <w:szCs w:val="20"/>
        </w:rPr>
      </w:pPr>
      <w:bookmarkStart w:colFirst="0" w:colLast="0" w:name="_heading=h.30j0zll" w:id="1"/>
      <w:bookmarkEnd w:id="1"/>
      <w:r w:rsidDel="00000000" w:rsidR="00000000" w:rsidRPr="00000000">
        <w:rPr>
          <w:rFonts w:ascii="Calibri" w:cs="Calibri" w:eastAsia="Calibri" w:hAnsi="Calibri"/>
          <w:color w:val="211e1f"/>
          <w:rtl w:val="0"/>
        </w:rPr>
        <w:t xml:space="preserve">91 302 28 60</w:t>
      </w:r>
      <w:r w:rsidDel="00000000" w:rsidR="00000000" w:rsidRPr="00000000">
        <w:rPr>
          <w:rtl w:val="0"/>
        </w:rPr>
      </w:r>
    </w:p>
    <w:p w:rsidR="00000000" w:rsidDel="00000000" w:rsidP="00000000" w:rsidRDefault="00000000" w:rsidRPr="00000000" w14:paraId="00000018">
      <w:pPr>
        <w:jc w:val="both"/>
        <w:rPr>
          <w:rFonts w:ascii="Calibri" w:cs="Calibri" w:eastAsia="Calibri" w:hAnsi="Calibri"/>
          <w:b w:val="1"/>
          <w:sz w:val="36"/>
          <w:szCs w:val="36"/>
        </w:rPr>
      </w:pPr>
      <w:r w:rsidDel="00000000" w:rsidR="00000000" w:rsidRPr="00000000">
        <w:rPr>
          <w:rtl w:val="0"/>
        </w:rPr>
      </w:r>
    </w:p>
    <w:sectPr>
      <w:headerReference r:id="rId14"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Tahoma">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9">
    <w:pPr>
      <w:rPr/>
    </w:pPr>
    <w:r w:rsidDel="00000000" w:rsidR="00000000" w:rsidRPr="00000000">
      <w:rPr/>
      <w:drawing>
        <wp:anchor allowOverlap="1" behindDoc="1" distB="0" distT="0" distL="0" distR="0" hidden="0" layoutInCell="1" locked="0" relativeHeight="0" simplePos="0">
          <wp:simplePos x="0" y="0"/>
          <wp:positionH relativeFrom="margin">
            <wp:posOffset>4876807</wp:posOffset>
          </wp:positionH>
          <wp:positionV relativeFrom="page">
            <wp:posOffset>180975</wp:posOffset>
          </wp:positionV>
          <wp:extent cx="1357310" cy="552978"/>
          <wp:effectExtent b="0" l="0" r="0" t="0"/>
          <wp:wrapNone/>
          <wp:docPr id="6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357310" cy="552978"/>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table" w:styleId="TableNormal7" w:customStyle="1">
    <w:name w:val="Table Normal"/>
    <w:tblPr>
      <w:tblCellMar>
        <w:top w:w="0.0" w:type="dxa"/>
        <w:left w:w="0.0" w:type="dxa"/>
        <w:bottom w:w="0.0" w:type="dxa"/>
        <w:right w:w="0.0" w:type="dxa"/>
      </w:tblCellMar>
    </w:tblPr>
  </w:style>
  <w:style w:type="table" w:styleId="TableNormal8" w:customStyle="1">
    <w:name w:val="Table Normal"/>
    <w:tblPr>
      <w:tblCellMar>
        <w:top w:w="0.0" w:type="dxa"/>
        <w:left w:w="0.0" w:type="dxa"/>
        <w:bottom w:w="0.0" w:type="dxa"/>
        <w:right w:w="0.0" w:type="dxa"/>
      </w:tblCellMar>
    </w:tblPr>
  </w:style>
  <w:style w:type="table" w:styleId="TableNormal9" w:customStyle="1">
    <w:name w:val="Table Normal"/>
    <w:tblPr>
      <w:tblCellMar>
        <w:top w:w="0.0" w:type="dxa"/>
        <w:left w:w="0.0" w:type="dxa"/>
        <w:bottom w:w="0.0" w:type="dxa"/>
        <w:right w:w="0.0" w:type="dxa"/>
      </w:tblCellMar>
    </w:tblPr>
  </w:style>
  <w:style w:type="table" w:styleId="TableNormala" w:customStyle="1">
    <w:name w:val="Table Normal"/>
    <w:tblPr>
      <w:tblCellMar>
        <w:top w:w="0.0" w:type="dxa"/>
        <w:left w:w="0.0" w:type="dxa"/>
        <w:bottom w:w="0.0" w:type="dxa"/>
        <w:right w:w="0.0" w:type="dxa"/>
      </w:tblCellMar>
    </w:tblPr>
  </w:style>
  <w:style w:type="table" w:styleId="TableNormalb" w:customStyle="1">
    <w:name w:val="Table Normal"/>
    <w:tblPr>
      <w:tblCellMar>
        <w:top w:w="0.0" w:type="dxa"/>
        <w:left w:w="0.0" w:type="dxa"/>
        <w:bottom w:w="0.0" w:type="dxa"/>
        <w:right w:w="0.0" w:type="dxa"/>
      </w:tblCellMar>
    </w:tblPr>
  </w:style>
  <w:style w:type="table" w:styleId="TableNormalc" w:customStyle="1">
    <w:name w:val="Table Normal"/>
    <w:tblPr>
      <w:tblCellMar>
        <w:top w:w="0.0" w:type="dxa"/>
        <w:left w:w="0.0" w:type="dxa"/>
        <w:bottom w:w="0.0" w:type="dxa"/>
        <w:right w:w="0.0" w:type="dxa"/>
      </w:tblCellMar>
    </w:tblPr>
  </w:style>
  <w:style w:type="paragraph" w:styleId="Revisin">
    <w:name w:val="Revision"/>
    <w:hidden w:val="1"/>
    <w:uiPriority w:val="99"/>
    <w:semiHidden w:val="1"/>
    <w:rsid w:val="00E24E2B"/>
    <w:pPr>
      <w:spacing w:line="240" w:lineRule="auto"/>
    </w:pPr>
  </w:style>
  <w:style w:type="paragraph" w:styleId="Encabezado">
    <w:name w:val="header"/>
    <w:basedOn w:val="Normal"/>
    <w:link w:val="EncabezadoCar"/>
    <w:uiPriority w:val="99"/>
    <w:unhideWhenUsed w:val="1"/>
    <w:rsid w:val="00E24E2B"/>
    <w:pPr>
      <w:tabs>
        <w:tab w:val="center" w:pos="4252"/>
        <w:tab w:val="right" w:pos="8504"/>
      </w:tabs>
      <w:spacing w:line="240" w:lineRule="auto"/>
    </w:pPr>
  </w:style>
  <w:style w:type="character" w:styleId="EncabezadoCar" w:customStyle="1">
    <w:name w:val="Encabezado Car"/>
    <w:basedOn w:val="Fuentedeprrafopredeter"/>
    <w:link w:val="Encabezado"/>
    <w:uiPriority w:val="99"/>
    <w:rsid w:val="00E24E2B"/>
  </w:style>
  <w:style w:type="paragraph" w:styleId="Piedepgina">
    <w:name w:val="footer"/>
    <w:basedOn w:val="Normal"/>
    <w:link w:val="PiedepginaCar"/>
    <w:uiPriority w:val="99"/>
    <w:unhideWhenUsed w:val="1"/>
    <w:rsid w:val="00E24E2B"/>
    <w:pPr>
      <w:tabs>
        <w:tab w:val="center" w:pos="4252"/>
        <w:tab w:val="right" w:pos="8504"/>
      </w:tabs>
      <w:spacing w:line="240" w:lineRule="auto"/>
    </w:pPr>
  </w:style>
  <w:style w:type="character" w:styleId="PiedepginaCar" w:customStyle="1">
    <w:name w:val="Pie de página Car"/>
    <w:basedOn w:val="Fuentedeprrafopredeter"/>
    <w:link w:val="Piedepgina"/>
    <w:uiPriority w:val="99"/>
    <w:rsid w:val="00E24E2B"/>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my.vienacapellanes.com/login/" TargetMode="External"/><Relationship Id="rId10" Type="http://schemas.openxmlformats.org/officeDocument/2006/relationships/image" Target="media/image4.jpg"/><Relationship Id="rId13" Type="http://schemas.openxmlformats.org/officeDocument/2006/relationships/hyperlink" Target="mailto:viena.capellanes@actitud.es" TargetMode="External"/><Relationship Id="rId12" Type="http://schemas.openxmlformats.org/officeDocument/2006/relationships/hyperlink" Target="mailto:mirella.palafox@actitud.e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vienacapellanes.com/" TargetMode="External"/><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WowOpExA+SnlQN3rkr6p3BtmSA==">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2025-04-11T14:47:00Z</dcterms:created>
  <dc:creator>Ricardo Lence Moreno</dc:creator>
</cp:coreProperties>
</file>