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00" w:lineRule="auto"/>
        <w:jc w:val="center"/>
        <w:rPr>
          <w:rFonts w:ascii="Helvetica Neue" w:cs="Helvetica Neue" w:eastAsia="Helvetica Neue" w:hAnsi="Helvetica Neue"/>
          <w:b w:val="1"/>
          <w:bCs w:val="1"/>
          <w:sz w:val="46"/>
          <w:szCs w:val="46"/>
        </w:rPr>
      </w:pPr>
      <w:r w:rsidDel="00000000" w:rsidR="00000000" w:rsidRPr="00000000">
        <w:rPr>
          <w:rFonts w:ascii="Helvetica Neue" w:cs="Helvetica Neue" w:eastAsia="Helvetica Neue" w:hAnsi="Helvetica Neue"/>
          <w:b w:val="1"/>
          <w:bCs w:val="1"/>
          <w:sz w:val="46"/>
          <w:szCs w:val="46"/>
          <w:rtl w:val="0"/>
        </w:rPr>
        <w:t xml:space="preserve">Viena Capellanes presenta su nueva carta de Navidad</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spacing w:after="200" w:lineRule="auto"/>
        <w:ind w:left="425" w:hanging="360"/>
        <w:rPr>
          <w:b w:val="1"/>
          <w:bCs w:val="1"/>
        </w:rPr>
      </w:pPr>
      <w:r w:rsidDel="00000000" w:rsidR="00000000" w:rsidRPr="00000000">
        <w:rPr>
          <w:rFonts w:ascii="Calibri" w:cs="Calibri" w:eastAsia="Calibri" w:hAnsi="Calibri"/>
          <w:b w:val="1"/>
          <w:bCs w:val="1"/>
          <w:rtl w:val="0"/>
        </w:rPr>
        <w:t xml:space="preserve">Bajo el lema “Cocinamos tu Navidad”, Viena Capellanes ha unificado en una carta innovación y tradición, con los platos de siempre pero también con versiones vanguardistas </w:t>
      </w:r>
      <w:r w:rsidDel="00000000" w:rsidR="00000000" w:rsidRPr="00000000">
        <w:drawing>
          <wp:anchor allowOverlap="1" behindDoc="0" distB="114300" distT="114300" distL="114300" distR="114300" hidden="0" layoutInCell="1" locked="0" relativeHeight="0" simplePos="0">
            <wp:simplePos x="0" y="0"/>
            <wp:positionH relativeFrom="column">
              <wp:posOffset>4062773</wp:posOffset>
            </wp:positionH>
            <wp:positionV relativeFrom="paragraph">
              <wp:posOffset>552450</wp:posOffset>
            </wp:positionV>
            <wp:extent cx="2128477" cy="3030059"/>
            <wp:effectExtent b="0" l="0" r="0" t="0"/>
            <wp:wrapSquare wrapText="bothSides" distB="114300" distT="114300" distL="114300" distR="114300"/>
            <wp:docPr id="107374184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28477" cy="3030059"/>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Rule="auto"/>
        <w:rPr>
          <w:rFonts w:ascii="Calibri" w:cs="Calibri" w:eastAsia="Calibri" w:hAnsi="Calibri"/>
        </w:rPr>
      </w:pPr>
      <w:r w:rsidDel="00000000" w:rsidR="00000000" w:rsidRPr="00000000">
        <w:rPr>
          <w:rFonts w:ascii="Calibri" w:cs="Calibri" w:eastAsia="Calibri" w:hAnsi="Calibri"/>
          <w:b w:val="1"/>
          <w:bCs w:val="1"/>
          <w:rtl w:val="0"/>
        </w:rPr>
        <w:t xml:space="preserve">Madrid, 19 de noviembre de 2025.- </w:t>
      </w:r>
      <w:r w:rsidDel="00000000" w:rsidR="00000000" w:rsidRPr="00000000">
        <w:rPr>
          <w:rFonts w:ascii="Calibri" w:cs="Calibri" w:eastAsia="Calibri" w:hAnsi="Calibri"/>
          <w:rtl w:val="0"/>
        </w:rPr>
        <w:t xml:space="preserve">La Navidad tiene un aroma inconfundible: </w:t>
      </w:r>
      <w:r w:rsidDel="00000000" w:rsidR="00000000" w:rsidRPr="00000000">
        <w:rPr>
          <w:rFonts w:ascii="Calibri" w:cs="Calibri" w:eastAsia="Calibri" w:hAnsi="Calibri"/>
          <w:rtl w:val="0"/>
        </w:rPr>
        <w:t xml:space="preserve">a celebración</w:t>
      </w:r>
      <w:r w:rsidDel="00000000" w:rsidR="00000000" w:rsidRPr="00000000">
        <w:rPr>
          <w:rFonts w:ascii="Calibri" w:cs="Calibri" w:eastAsia="Calibri" w:hAnsi="Calibri"/>
          <w:rtl w:val="0"/>
        </w:rPr>
        <w:t xml:space="preserve"> y</w:t>
      </w:r>
      <w:r w:rsidDel="00000000" w:rsidR="00000000" w:rsidRPr="00000000">
        <w:rPr>
          <w:rFonts w:ascii="Calibri" w:cs="Calibri" w:eastAsia="Calibri" w:hAnsi="Calibri"/>
          <w:rtl w:val="0"/>
        </w:rPr>
        <w:t xml:space="preserve"> a recetas</w:t>
      </w:r>
      <w:r w:rsidDel="00000000" w:rsidR="00000000" w:rsidRPr="00000000">
        <w:rPr>
          <w:rFonts w:ascii="Calibri" w:cs="Calibri" w:eastAsia="Calibri" w:hAnsi="Calibri"/>
          <w:rtl w:val="0"/>
        </w:rPr>
        <w:t xml:space="preserve"> que despiertan recuerdos. Y un año más, </w:t>
      </w:r>
      <w:hyperlink r:id="rId8">
        <w:r w:rsidDel="00000000" w:rsidR="00000000" w:rsidRPr="00000000">
          <w:rPr>
            <w:rFonts w:ascii="Calibri" w:cs="Calibri" w:eastAsia="Calibri" w:hAnsi="Calibri"/>
            <w:color w:val="1155cc"/>
            <w:u w:val="single"/>
            <w:rtl w:val="0"/>
          </w:rPr>
          <w:t xml:space="preserve">Viena Capellanes</w:t>
        </w:r>
      </w:hyperlink>
      <w:r w:rsidDel="00000000" w:rsidR="00000000" w:rsidRPr="00000000">
        <w:rPr>
          <w:rFonts w:ascii="Calibri" w:cs="Calibri" w:eastAsia="Calibri" w:hAnsi="Calibri"/>
          <w:rtl w:val="0"/>
        </w:rPr>
        <w:t xml:space="preserve"> vuelve a convertirse en uno de los protagonistas de esas mesas festivas. Bajo el lema </w:t>
      </w:r>
      <w:r w:rsidDel="00000000" w:rsidR="00000000" w:rsidRPr="00000000">
        <w:rPr>
          <w:rFonts w:ascii="Calibri" w:cs="Calibri" w:eastAsia="Calibri" w:hAnsi="Calibri"/>
          <w:b w:val="1"/>
          <w:bCs w:val="1"/>
          <w:rtl w:val="0"/>
        </w:rPr>
        <w:t xml:space="preserve">“Cocinamos tu Navidad”</w:t>
      </w:r>
      <w:r w:rsidDel="00000000" w:rsidR="00000000" w:rsidRPr="00000000">
        <w:rPr>
          <w:rFonts w:ascii="Calibri" w:cs="Calibri" w:eastAsia="Calibri" w:hAnsi="Calibri"/>
          <w:rtl w:val="0"/>
        </w:rPr>
        <w:t xml:space="preserve">, la histórica casa madrileña presenta una </w:t>
      </w:r>
      <w:hyperlink r:id="rId9">
        <w:r w:rsidDel="00000000" w:rsidR="00000000" w:rsidRPr="00000000">
          <w:rPr>
            <w:rFonts w:ascii="Calibri" w:cs="Calibri" w:eastAsia="Calibri" w:hAnsi="Calibri"/>
            <w:color w:val="1155cc"/>
            <w:u w:val="single"/>
            <w:rtl w:val="0"/>
          </w:rPr>
          <w:t xml:space="preserve">carta</w:t>
        </w:r>
      </w:hyperlink>
      <w:r w:rsidDel="00000000" w:rsidR="00000000" w:rsidRPr="00000000">
        <w:rPr>
          <w:rFonts w:ascii="Calibri" w:cs="Calibri" w:eastAsia="Calibri" w:hAnsi="Calibri"/>
          <w:rtl w:val="0"/>
        </w:rPr>
        <w:t xml:space="preserve"> que combina innovación gastronómica y tradición artesana.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carta para esta Navidad llega repleta de guiños a la cocina clásica con cremas y consomés para degustar como entrante o asados que no pueden faltar en estas fechas, como la </w:t>
      </w:r>
      <w:r w:rsidDel="00000000" w:rsidR="00000000" w:rsidRPr="00000000">
        <w:rPr>
          <w:rFonts w:ascii="Calibri" w:cs="Calibri" w:eastAsia="Calibri" w:hAnsi="Calibri"/>
          <w:b w:val="1"/>
          <w:bCs w:val="1"/>
          <w:rtl w:val="0"/>
        </w:rPr>
        <w:t xml:space="preserve">pularda rellena de foie y frutos secos, acompañada de patatas panaderas y su salsa de asado</w:t>
      </w:r>
      <w:r w:rsidDel="00000000" w:rsidR="00000000" w:rsidRPr="00000000">
        <w:rPr>
          <w:rFonts w:ascii="Calibri" w:cs="Calibri" w:eastAsia="Calibri" w:hAnsi="Calibri"/>
          <w:rtl w:val="0"/>
        </w:rPr>
        <w:t xml:space="preserve">, o las diferentes versiones de </w:t>
      </w:r>
      <w:r w:rsidDel="00000000" w:rsidR="00000000" w:rsidRPr="00000000">
        <w:rPr>
          <w:rFonts w:ascii="Calibri" w:cs="Calibri" w:eastAsia="Calibri" w:hAnsi="Calibri"/>
          <w:b w:val="1"/>
          <w:bCs w:val="1"/>
          <w:rtl w:val="0"/>
        </w:rPr>
        <w:t xml:space="preserve">cordero y cochinillo</w:t>
      </w:r>
      <w:r w:rsidDel="00000000" w:rsidR="00000000" w:rsidRPr="00000000">
        <w:rPr>
          <w:rFonts w:ascii="Calibri" w:cs="Calibri" w:eastAsia="Calibri" w:hAnsi="Calibri"/>
          <w:rtl w:val="0"/>
        </w:rPr>
        <w:t xml:space="preserve">, tanto en formatos tradicionales como cortes y presentaciones más gourmet. Para los amantes de la carne, la propuesta incluye también el </w:t>
      </w:r>
      <w:r w:rsidDel="00000000" w:rsidR="00000000" w:rsidRPr="00000000">
        <w:rPr>
          <w:rFonts w:ascii="Calibri" w:cs="Calibri" w:eastAsia="Calibri" w:hAnsi="Calibri"/>
          <w:b w:val="1"/>
          <w:bCs w:val="1"/>
          <w:rtl w:val="0"/>
        </w:rPr>
        <w:t xml:space="preserve">solomillo Wellington</w:t>
      </w:r>
      <w:r w:rsidDel="00000000" w:rsidR="00000000" w:rsidRPr="00000000">
        <w:rPr>
          <w:rFonts w:ascii="Calibri" w:cs="Calibri" w:eastAsia="Calibri" w:hAnsi="Calibri"/>
          <w:rtl w:val="0"/>
        </w:rPr>
        <w:t xml:space="preserve"> o un elegante </w:t>
      </w:r>
      <w:r w:rsidDel="00000000" w:rsidR="00000000" w:rsidRPr="00000000">
        <w:rPr>
          <w:rFonts w:ascii="Calibri" w:cs="Calibri" w:eastAsia="Calibri" w:hAnsi="Calibri"/>
          <w:b w:val="1"/>
          <w:bCs w:val="1"/>
          <w:rtl w:val="0"/>
        </w:rPr>
        <w:t xml:space="preserve">roast beef</w:t>
      </w:r>
      <w:r w:rsidDel="00000000" w:rsidR="00000000" w:rsidRPr="00000000">
        <w:rPr>
          <w:rFonts w:ascii="Calibri" w:cs="Calibri" w:eastAsia="Calibri" w:hAnsi="Calibri"/>
          <w:rtl w:val="0"/>
        </w:rPr>
        <w:t xml:space="preserv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Entre las novedades, </w:t>
      </w:r>
      <w:r w:rsidDel="00000000" w:rsidR="00000000" w:rsidRPr="00000000">
        <w:rPr>
          <w:rFonts w:ascii="Calibri" w:cs="Calibri" w:eastAsia="Calibri" w:hAnsi="Calibri"/>
          <w:b w:val="1"/>
          <w:bCs w:val="1"/>
          <w:rtl w:val="0"/>
        </w:rPr>
        <w:t xml:space="preserve">Viena Capellanes </w:t>
      </w:r>
      <w:r w:rsidDel="00000000" w:rsidR="00000000" w:rsidRPr="00000000">
        <w:rPr>
          <w:rFonts w:ascii="Calibri" w:cs="Calibri" w:eastAsia="Calibri" w:hAnsi="Calibri"/>
          <w:rtl w:val="0"/>
        </w:rPr>
        <w:t xml:space="preserve">sorprende con delicadas creaciones pensadas para lucir en el centro de la mesa, como el </w:t>
      </w:r>
      <w:r w:rsidDel="00000000" w:rsidR="00000000" w:rsidRPr="00000000">
        <w:rPr>
          <w:rFonts w:ascii="Calibri" w:cs="Calibri" w:eastAsia="Calibri" w:hAnsi="Calibri"/>
          <w:b w:val="1"/>
          <w:bCs w:val="1"/>
          <w:rtl w:val="0"/>
        </w:rPr>
        <w:t xml:space="preserve">Mini tronco de salmón con </w:t>
      </w:r>
      <w:r w:rsidDel="00000000" w:rsidR="00000000" w:rsidRPr="00000000">
        <w:rPr>
          <w:rFonts w:ascii="Calibri" w:cs="Calibri" w:eastAsia="Calibri" w:hAnsi="Calibri"/>
          <w:b w:val="1"/>
          <w:bCs w:val="1"/>
          <w:rtl w:val="0"/>
        </w:rPr>
        <w:t xml:space="preserve">gambón</w:t>
      </w:r>
      <w:r w:rsidDel="00000000" w:rsidR="00000000" w:rsidRPr="00000000">
        <w:rPr>
          <w:rFonts w:ascii="Calibri" w:cs="Calibri" w:eastAsia="Calibri" w:hAnsi="Calibri"/>
          <w:rtl w:val="0"/>
        </w:rPr>
        <w:t xml:space="preserve">, un cremoso de salmón con huevas de mújol y núcleo de gambón aliñado, terminado con salmón ahumado, huevas de trucha y brotes tiernos. Otra estrella es el </w:t>
      </w:r>
      <w:r w:rsidDel="00000000" w:rsidR="00000000" w:rsidRPr="00000000">
        <w:rPr>
          <w:rFonts w:ascii="Calibri" w:cs="Calibri" w:eastAsia="Calibri" w:hAnsi="Calibri"/>
          <w:b w:val="1"/>
          <w:bCs w:val="1"/>
          <w:rtl w:val="0"/>
        </w:rPr>
        <w:t xml:space="preserve">Rouge Canard crujiente</w:t>
      </w:r>
      <w:r w:rsidDel="00000000" w:rsidR="00000000" w:rsidRPr="00000000">
        <w:rPr>
          <w:rFonts w:ascii="Calibri" w:cs="Calibri" w:eastAsia="Calibri" w:hAnsi="Calibri"/>
          <w:rtl w:val="0"/>
        </w:rPr>
        <w:t xml:space="preserve">, masa de croissant rellena de bechamel con confit de pato y cítricos en dos texturas, que combina sabor y sofisticación en un solo bocado.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En el apartado dulce, la compañía mantiene su apuesta por la repostería artesana que es sello de identidad de la marca: </w:t>
      </w:r>
      <w:r w:rsidDel="00000000" w:rsidR="00000000" w:rsidRPr="00000000">
        <w:rPr>
          <w:rFonts w:ascii="Calibri" w:cs="Calibri" w:eastAsia="Calibri" w:hAnsi="Calibri"/>
          <w:b w:val="1"/>
          <w:bCs w:val="1"/>
          <w:rtl w:val="0"/>
        </w:rPr>
        <w:t xml:space="preserve">troncos navideños en distintas versiones </w:t>
      </w:r>
      <w:r w:rsidDel="00000000" w:rsidR="00000000" w:rsidRPr="00000000">
        <w:rPr>
          <w:rFonts w:ascii="Calibri" w:cs="Calibri" w:eastAsia="Calibri" w:hAnsi="Calibri"/>
          <w:rtl w:val="0"/>
        </w:rPr>
        <w:t xml:space="preserve">(tres chocolates; yogur, mango y fruta de la pasión; avellana y limón; vainilla y chocolate)</w:t>
      </w:r>
      <w:r w:rsidDel="00000000" w:rsidR="00000000" w:rsidRPr="00000000">
        <w:rPr>
          <w:rFonts w:ascii="Calibri" w:cs="Calibri" w:eastAsia="Calibri" w:hAnsi="Calibri"/>
          <w:b w:val="1"/>
          <w:bCs w:val="1"/>
          <w:rtl w:val="0"/>
        </w:rPr>
        <w:t xml:space="preserve">, postres tradicionales con un diseño especial, bombonería de autor</w:t>
      </w:r>
      <w:r w:rsidDel="00000000" w:rsidR="00000000" w:rsidRPr="00000000">
        <w:rPr>
          <w:rFonts w:ascii="Calibri" w:cs="Calibri" w:eastAsia="Calibri" w:hAnsi="Calibri"/>
          <w:rtl w:val="0"/>
        </w:rPr>
        <w:t xml:space="preserve"> firmada por su maestro chocolatero y clásicos navideños como el </w:t>
      </w:r>
      <w:r w:rsidDel="00000000" w:rsidR="00000000" w:rsidRPr="00000000">
        <w:rPr>
          <w:rFonts w:ascii="Calibri" w:cs="Calibri" w:eastAsia="Calibri" w:hAnsi="Calibri"/>
          <w:b w:val="1"/>
          <w:bCs w:val="1"/>
          <w:rtl w:val="0"/>
        </w:rPr>
        <w:t xml:space="preserve">roscón de Reyes, turrones artesanos o las anguilas de mazapán</w:t>
      </w:r>
      <w:r w:rsidDel="00000000" w:rsidR="00000000" w:rsidRPr="00000000">
        <w:rPr>
          <w:rFonts w:ascii="Calibri" w:cs="Calibri" w:eastAsia="Calibri" w:hAnsi="Calibri"/>
          <w:rtl w:val="0"/>
        </w:rPr>
        <w:t xml:space="preserve">, que pocas firmas conservan entre sus elaboraciones, o </w:t>
      </w:r>
      <w:r w:rsidDel="00000000" w:rsidR="00000000" w:rsidRPr="00000000">
        <w:rPr>
          <w:rFonts w:ascii="Calibri" w:cs="Calibri" w:eastAsia="Calibri" w:hAnsi="Calibri"/>
          <w:b w:val="1"/>
          <w:bCs w:val="1"/>
          <w:rtl w:val="0"/>
        </w:rPr>
        <w:t xml:space="preserve">panettones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Según </w:t>
      </w:r>
      <w:r w:rsidDel="00000000" w:rsidR="00000000" w:rsidRPr="00000000">
        <w:rPr>
          <w:rFonts w:ascii="Calibri" w:cs="Calibri" w:eastAsia="Calibri" w:hAnsi="Calibri"/>
          <w:rtl w:val="0"/>
        </w:rPr>
        <w:t xml:space="preserve">Antonio Lence, director general de Viena Capellanes, la intención es “preservar los sabores tradicionales incorporando técnicas y sabores actuales, o una presentación más festiva”.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Uno de los ejes de esta campaña es la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facilidad de preparación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Todos los platos calientes incluyen instrucciones de regeneración diseñadas para garantizar resultados óptimos en casa, una línea de trabajo que la compañía ha reforzado en los últimos años para responder a la creciente demanda de propuestas gourmet listas para disfrutar en casa sin complicaciones.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Además de los platos individuales, la carta incorpora diversos </w:t>
      </w:r>
      <w:r w:rsidDel="00000000" w:rsidR="00000000" w:rsidRPr="00000000">
        <w:rPr>
          <w:rFonts w:ascii="Calibri" w:cs="Calibri" w:eastAsia="Calibri" w:hAnsi="Calibri"/>
          <w:b w:val="1"/>
          <w:bCs w:val="1"/>
          <w:rtl w:val="0"/>
        </w:rPr>
        <w:t xml:space="preserve">menús cerrados</w:t>
      </w:r>
      <w:r w:rsidDel="00000000" w:rsidR="00000000" w:rsidRPr="00000000">
        <w:rPr>
          <w:rFonts w:ascii="Calibri" w:cs="Calibri" w:eastAsia="Calibri" w:hAnsi="Calibri"/>
          <w:rtl w:val="0"/>
        </w:rPr>
        <w:t xml:space="preserve"> pensados para facilitar la organización de cenas navideñas. Además, este catálogo de Navidad puede complementarse con su carta de catering, orientada a grupos y empresas. </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Los pedidos pueden realizarse hasta con </w:t>
      </w:r>
      <w:r w:rsidDel="00000000" w:rsidR="00000000" w:rsidRPr="00000000">
        <w:rPr>
          <w:rFonts w:ascii="Calibri" w:cs="Calibri" w:eastAsia="Calibri" w:hAnsi="Calibri"/>
          <w:b w:val="1"/>
          <w:bCs w:val="1"/>
          <w:rtl w:val="0"/>
        </w:rPr>
        <w:t xml:space="preserve">48 horas de antelación</w:t>
      </w:r>
      <w:r w:rsidDel="00000000" w:rsidR="00000000" w:rsidRPr="00000000">
        <w:rPr>
          <w:rFonts w:ascii="Calibri" w:cs="Calibri" w:eastAsia="Calibri" w:hAnsi="Calibri"/>
          <w:rtl w:val="0"/>
        </w:rPr>
        <w:t xml:space="preserve"> a través de las 26 tiendas Viena Capellanes en Madrid, su tienda online, correo electrónico o vía telefónica. Para Nochebuena y Nochevieja, se mantienen las fechas límite habituales del 22 y 29 de diciembre, respectivamente.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Con más de 150 años de trayectoria, Viena Capellanes consolida así su doble vocación de </w:t>
      </w:r>
      <w:r w:rsidDel="00000000" w:rsidR="00000000" w:rsidRPr="00000000">
        <w:rPr>
          <w:rFonts w:ascii="Calibri" w:cs="Calibri" w:eastAsia="Calibri" w:hAnsi="Calibri"/>
          <w:b w:val="1"/>
          <w:bCs w:val="1"/>
          <w:rtl w:val="0"/>
        </w:rPr>
        <w:t xml:space="preserve">tradición e innovación</w:t>
      </w:r>
      <w:r w:rsidDel="00000000" w:rsidR="00000000" w:rsidRPr="00000000">
        <w:rPr>
          <w:rFonts w:ascii="Calibri" w:cs="Calibri" w:eastAsia="Calibri" w:hAnsi="Calibri"/>
          <w:rtl w:val="0"/>
        </w:rPr>
        <w:t xml:space="preserve">, actualizando cada campaña su catálogo navideño para adaptarse a las necesidades del consumidor actual sin renunciar a su sello artesano.</w:t>
      </w:r>
    </w:p>
    <w:p w:rsidR="00000000" w:rsidDel="00000000" w:rsidP="00000000" w:rsidRDefault="00000000" w:rsidRPr="00000000" w14:paraId="0000000B">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Acerca de Viena Capellanes</w:t>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Viena Capellanes es una empresa madrileña que fabrica y comercializa, a través de sus propios puntos de venta, productos de pastelería artesanal, platos preparados saludables y catering gourmet. </w:t>
      </w:r>
    </w:p>
    <w:p w:rsidR="00000000" w:rsidDel="00000000" w:rsidP="00000000" w:rsidRDefault="00000000" w:rsidRPr="00000000" w14:paraId="0000000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tl w:val="0"/>
        </w:rPr>
        <w:t xml:space="preserve">Actualmente cuenta con 26 establecimientos propios en Madrid, un obrador central en Alcorcón, más de 45 Viena Córners en distintas empresas, un servicio de catering para eventos corporativos y familiares, el hotel Viena Suites, una Escuela de Cocina y Repostería; además de su página web </w:t>
      </w:r>
      <w:hyperlink r:id="rId10">
        <w:r w:rsidDel="00000000" w:rsidR="00000000" w:rsidRPr="00000000">
          <w:rPr>
            <w:rFonts w:ascii="Calibri" w:cs="Calibri" w:eastAsia="Calibri" w:hAnsi="Calibri"/>
            <w:sz w:val="20"/>
            <w:szCs w:val="20"/>
            <w:rtl w:val="0"/>
          </w:rPr>
          <w:t xml:space="preserve">www.vienacapellanes.com</w:t>
        </w:r>
      </w:hyperlink>
      <w:r w:rsidDel="00000000" w:rsidR="00000000" w:rsidRPr="00000000">
        <w:rPr>
          <w:rFonts w:ascii="Calibri" w:cs="Calibri" w:eastAsia="Calibri" w:hAnsi="Calibri"/>
          <w:sz w:val="20"/>
          <w:szCs w:val="20"/>
          <w:rtl w:val="0"/>
        </w:rPr>
        <w:t xml:space="preserve">  y su App de delivery </w:t>
      </w:r>
      <w:hyperlink r:id="rId11">
        <w:r w:rsidDel="00000000" w:rsidR="00000000" w:rsidRPr="00000000">
          <w:rPr>
            <w:rFonts w:ascii="Calibri" w:cs="Calibri" w:eastAsia="Calibri" w:hAnsi="Calibri"/>
            <w:sz w:val="20"/>
            <w:szCs w:val="20"/>
            <w:rtl w:val="0"/>
          </w:rPr>
          <w:t xml:space="preserve">“My Viena”</w:t>
        </w:r>
      </w:hyperlink>
      <w:r w:rsidDel="00000000" w:rsidR="00000000" w:rsidRPr="00000000">
        <w:rPr>
          <w:rFonts w:ascii="Calibri" w:cs="Calibri" w:eastAsia="Calibri" w:hAnsi="Calibri"/>
          <w:sz w:val="20"/>
          <w:szCs w:val="20"/>
          <w:rtl w:val="0"/>
        </w:rPr>
        <w:t xml:space="preserve">, desde la que también comercializa sus productos.</w:t>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sz w:val="20"/>
          <w:szCs w:val="20"/>
        </w:rPr>
      </w:pPr>
      <w:bookmarkStart w:colFirst="0" w:colLast="0" w:name="_heading=h.4x3vasb2jj1b" w:id="1"/>
      <w:bookmarkEnd w:id="1"/>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Para más información sobre Viena Capellanes:</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Actitud de Comunicación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Mirella Palafox</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hyperlink r:id="rId12">
        <w:r w:rsidDel="00000000" w:rsidR="00000000" w:rsidRPr="00000000">
          <w:rPr>
            <w:rFonts w:ascii="Calibri" w:cs="Calibri" w:eastAsia="Calibri" w:hAnsi="Calibri"/>
            <w:color w:val="0000ff"/>
            <w:sz w:val="20"/>
            <w:szCs w:val="20"/>
            <w:u w:val="single"/>
            <w:rtl w:val="0"/>
          </w:rPr>
          <w:t xml:space="preserve">mirella.palafox@actitud.es</w:t>
        </w:r>
      </w:hyperlink>
      <w:r w:rsidDel="00000000" w:rsidR="00000000" w:rsidRPr="00000000">
        <w:rPr>
          <w:rFonts w:ascii="Calibri" w:cs="Calibri" w:eastAsia="Calibri" w:hAnsi="Calibri"/>
          <w:color w:val="000000"/>
          <w:sz w:val="20"/>
          <w:szCs w:val="20"/>
          <w:rtl w:val="0"/>
        </w:rPr>
        <w:t xml:space="preserve"> / </w:t>
      </w:r>
      <w:hyperlink r:id="rId13">
        <w:r w:rsidDel="00000000" w:rsidR="00000000" w:rsidRPr="00000000">
          <w:rPr>
            <w:rFonts w:ascii="Calibri" w:cs="Calibri" w:eastAsia="Calibri" w:hAnsi="Calibri"/>
            <w:color w:val="0000ff"/>
            <w:sz w:val="20"/>
            <w:szCs w:val="20"/>
            <w:u w:val="single"/>
            <w:rtl w:val="0"/>
          </w:rPr>
          <w:t xml:space="preserve">viena.capellanes@actitud.es</w:t>
        </w:r>
      </w:hyperlink>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91 302 28 60</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sectPr>
      <w:headerReference r:id="rId14" w:type="default"/>
      <w:footerReference r:id="rId15" w:type="default"/>
      <w:pgSz w:h="16840" w:w="11900" w:orient="portrait"/>
      <w:pgMar w:bottom="1134" w:top="1134" w:left="1134" w:right="1134" w:header="1133.8582677165355" w:footer="850.3937007874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Fonts w:ascii="Helvetica Neue" w:cs="Helvetica Neue" w:eastAsia="Helvetica Neue" w:hAnsi="Helvetica Neue"/>
      </w:rPr>
      <w:drawing>
        <wp:anchor allowOverlap="1" behindDoc="1" distB="0" distT="0" distL="0" distR="0" hidden="0" layoutInCell="1" locked="0" relativeHeight="0" simplePos="0">
          <wp:simplePos x="0" y="0"/>
          <wp:positionH relativeFrom="margin">
            <wp:posOffset>5210175</wp:posOffset>
          </wp:positionH>
          <wp:positionV relativeFrom="page">
            <wp:posOffset>214313</wp:posOffset>
          </wp:positionV>
          <wp:extent cx="1331602" cy="546053"/>
          <wp:effectExtent b="0" l="0" r="0" t="0"/>
          <wp:wrapNone/>
          <wp:docPr id="10737418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1602" cy="54605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alibri" w:cs="Calibri" w:eastAsia="Calibri" w:hAnsi="Calibri"/>
        <w:b w:val="0"/>
        <w:bCs w:val="0"/>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eastAsia="en-U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ipervnculo">
    <w:name w:val="Hyperlink"/>
    <w:rPr>
      <w:u w:val="single"/>
    </w:rPr>
  </w:style>
  <w:style w:type="table" w:styleId="TableNormal2" w:customStyle="1">
    <w:name w:val="Table Normal"/>
    <w:tblPr>
      <w:tblInd w:w="0.0" w:type="dxa"/>
      <w:tblCellMar>
        <w:top w:w="0.0" w:type="dxa"/>
        <w:left w:w="0.0" w:type="dxa"/>
        <w:bottom w:w="0.0" w:type="dxa"/>
        <w:right w:w="0.0" w:type="dxa"/>
      </w:tblCellMar>
    </w:tblPr>
  </w:style>
  <w:style w:type="paragraph" w:styleId="Cabeceraypie" w:customStyle="1">
    <w:name w:val="Cabecera y pie"/>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paragraph" w:styleId="CuerpoA" w:customStyle="1">
    <w:name w:val="Cuerpo A"/>
    <w:rPr>
      <w:rFonts w:ascii="Helvetica Neue" w:cs="Arial Unicode MS" w:eastAsia="Arial Unicode MS" w:hAnsi="Helvetica Neue"/>
      <w:color w:val="000000"/>
      <w:sz w:val="22"/>
      <w:szCs w:val="22"/>
      <w:u w:color="000000"/>
      <w14:textOutline w14:cap="flat" w14:cmpd="sng" w14:w="12700" w14:algn="ctr">
        <w14:noFill/>
        <w14:prstDash w14:val="solid"/>
        <w14:miter w14:lim="400000"/>
      </w14:textOutline>
    </w:rPr>
  </w:style>
  <w:style w:type="character" w:styleId="Ninguno" w:customStyle="1">
    <w:name w:val="Ninguno"/>
    <w:rPr>
      <w:lang w:val="es-ES_tradnl"/>
    </w:rPr>
  </w:style>
  <w:style w:type="character" w:styleId="Hyperlink0" w:customStyle="1">
    <w:name w:val="Hyperlink.0"/>
    <w:basedOn w:val="Ninguno"/>
    <w:rPr>
      <w:rFonts w:ascii="Helvetica Neue" w:cs="Helvetica Neue" w:eastAsia="Helvetica Neue" w:hAnsi="Helvetica Neue"/>
      <w:i w:val="1"/>
      <w:iCs w:val="1"/>
      <w:outline w:val="0"/>
      <w:color w:val="0000ff"/>
      <w:sz w:val="24"/>
      <w:szCs w:val="24"/>
      <w:u w:color="0000ff" w:val="single"/>
      <w:lang w:val="es-ES_tradnl"/>
    </w:rPr>
  </w:style>
  <w:style w:type="character" w:styleId="Hyperlink1" w:customStyle="1">
    <w:name w:val="Hyperlink.1"/>
    <w:basedOn w:val="Ninguno"/>
    <w:rPr>
      <w:outline w:val="0"/>
      <w:color w:val="0000ff"/>
      <w:u w:color="0000ff" w:val="single"/>
      <w:lang w:val="es-ES_tradnl"/>
    </w:rPr>
  </w:style>
  <w:style w:type="paragraph" w:styleId="Poromisin" w:customStyle="1">
    <w:name w:val="Por omisión"/>
    <w:pPr>
      <w:spacing w:before="160" w:line="288" w:lineRule="auto"/>
    </w:pPr>
    <w:rPr>
      <w:rFonts w:ascii="Helvetica Neue" w:cs="Helvetica Neue" w:eastAsia="Helvetica Neue" w:hAnsi="Helvetica Neue"/>
      <w:color w:val="000000"/>
      <w:u w:color="000000"/>
      <w14:textOutline w14:cap="flat" w14:cmpd="sng" w14:w="12700" w14:algn="ctr">
        <w14:noFill/>
        <w14:prstDash w14:val="solid"/>
        <w14:miter w14:lim="400000"/>
      </w14:textOutline>
    </w:rPr>
  </w:style>
  <w:style w:type="character" w:styleId="Hyperlink2" w:customStyle="1">
    <w:name w:val="Hyperlink.2"/>
    <w:basedOn w:val="Hipervnculo"/>
    <w:rPr>
      <w:outline w:val="0"/>
      <w:color w:val="0000ff"/>
      <w:u w:color="0000ff"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Revisin">
    <w:name w:val="Revision"/>
    <w:hidden w:val="1"/>
    <w:uiPriority w:val="99"/>
    <w:semiHidden w:val="1"/>
    <w:rsid w:val="0091199C"/>
    <w:rPr>
      <w:lang w:eastAsia="en-US"/>
    </w:rPr>
  </w:style>
  <w:style w:type="character" w:styleId="UnresolvedMention" w:customStyle="1">
    <w:name w:val="Unresolved Mention"/>
    <w:basedOn w:val="Fuentedeprrafopredeter"/>
    <w:uiPriority w:val="99"/>
    <w:semiHidden w:val="1"/>
    <w:unhideWhenUsed w:val="1"/>
    <w:rsid w:val="006220E6"/>
    <w:rPr>
      <w:color w:val="605e5c"/>
      <w:shd w:color="auto" w:fill="e1dfdd" w:val="clear"/>
    </w:rPr>
  </w:style>
  <w:style w:type="paragraph" w:styleId="Textocomentario">
    <w:name w:val="annotation text"/>
    <w:basedOn w:val="Normal"/>
    <w:link w:val="TextocomentarioCar"/>
    <w:uiPriority w:val="99"/>
    <w:semiHidden w:val="1"/>
    <w:unhideWhenUsed w:val="1"/>
    <w:rPr>
      <w:sz w:val="20"/>
      <w:szCs w:val="20"/>
    </w:rPr>
  </w:style>
  <w:style w:type="character" w:styleId="TextocomentarioCar" w:customStyle="1">
    <w:name w:val="Texto comentario Car"/>
    <w:basedOn w:val="Fuentedeprrafopredeter"/>
    <w:link w:val="Textocomentario"/>
    <w:uiPriority w:val="99"/>
    <w:semiHidden w:val="1"/>
    <w:rPr>
      <w:sz w:val="20"/>
      <w:szCs w:val="20"/>
      <w:lang w:eastAsia="en-US"/>
    </w:rPr>
  </w:style>
  <w:style w:type="character" w:styleId="Refdecomentario">
    <w:name w:val="annotation reference"/>
    <w:basedOn w:val="Fuentedeprrafopredeter"/>
    <w:uiPriority w:val="99"/>
    <w:semiHidden w:val="1"/>
    <w:unhideWhenUsed w:val="1"/>
    <w:rPr>
      <w:sz w:val="16"/>
      <w:szCs w:val="16"/>
    </w:rPr>
  </w:style>
  <w:style w:type="paragraph" w:styleId="Textodeglobo">
    <w:name w:val="Balloon Text"/>
    <w:basedOn w:val="Normal"/>
    <w:link w:val="TextodegloboCar"/>
    <w:uiPriority w:val="99"/>
    <w:semiHidden w:val="1"/>
    <w:unhideWhenUsed w:val="1"/>
    <w:rsid w:val="009C0AE1"/>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9C0AE1"/>
    <w:rPr>
      <w:rFonts w:ascii="Segoe UI" w:cs="Segoe UI" w:hAnsi="Segoe UI"/>
      <w:sz w:val="18"/>
      <w:szCs w:val="18"/>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my.vienacapellanes.com/login/" TargetMode="External"/><Relationship Id="rId10" Type="http://schemas.openxmlformats.org/officeDocument/2006/relationships/hyperlink" Target="http://www.vienacapellanes.com" TargetMode="External"/><Relationship Id="rId13" Type="http://schemas.openxmlformats.org/officeDocument/2006/relationships/hyperlink" Target="mailto:viena.capellanes@actitud.es" TargetMode="External"/><Relationship Id="rId12" Type="http://schemas.openxmlformats.org/officeDocument/2006/relationships/hyperlink" Target="mailto:mirella.palafox@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i.vienacapellanes.com/archivos/descargarpdf/catalogos/catalogo-catering-navidad-2025-2026"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vienacapellan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CRl3hLlM4kbybqsIhOrK1PV6gg==">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2023-11-17T16:48:00Z</dcterms:created>
  <dc:creator>Ricardo Lence Moreno</dc:creator>
</cp:coreProperties>
</file>