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40" w:lineRule="auto"/>
        <w:rPr>
          <w:b w:val="1"/>
          <w:i w:val="1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123tinta.es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, el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ecommerce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de</w:t>
      </w:r>
      <w:r w:rsidDel="00000000" w:rsidR="00000000" w:rsidRPr="00000000">
        <w:rPr>
          <w:b w:val="1"/>
          <w:i w:val="1"/>
          <w:color w:val="1f1f1f"/>
          <w:sz w:val="28"/>
          <w:szCs w:val="28"/>
          <w:rtl w:val="0"/>
        </w:rPr>
        <w:t xml:space="preserve"> </w:t>
      </w:r>
      <w:hyperlink r:id="rId7">
        <w:r w:rsidDel="00000000" w:rsidR="00000000" w:rsidRPr="00000000">
          <w:rPr>
            <w:b w:val="1"/>
            <w:i w:val="1"/>
            <w:color w:val="1155cc"/>
            <w:sz w:val="28"/>
            <w:szCs w:val="28"/>
            <w:u w:val="single"/>
            <w:rtl w:val="0"/>
          </w:rPr>
          <w:t xml:space="preserve">cartuchos de impresoras</w:t>
        </w:r>
      </w:hyperlink>
      <w:r w:rsidDel="00000000" w:rsidR="00000000" w:rsidRPr="00000000">
        <w:rPr>
          <w:b w:val="1"/>
          <w:i w:val="1"/>
          <w:color w:val="1f1f1f"/>
          <w:sz w:val="28"/>
          <w:szCs w:val="28"/>
          <w:rtl w:val="0"/>
        </w:rPr>
        <w:t xml:space="preserve"> y </w:t>
      </w:r>
      <w:hyperlink r:id="rId8">
        <w:r w:rsidDel="00000000" w:rsidR="00000000" w:rsidRPr="00000000">
          <w:rPr>
            <w:b w:val="1"/>
            <w:i w:val="1"/>
            <w:color w:val="1155cc"/>
            <w:sz w:val="28"/>
            <w:szCs w:val="28"/>
            <w:u w:val="single"/>
            <w:rtl w:val="0"/>
          </w:rPr>
          <w:t xml:space="preserve">toner</w:t>
        </w:r>
      </w:hyperlink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 colabora en la </w:t>
      </w:r>
    </w:p>
    <w:p w:rsidR="00000000" w:rsidDel="00000000" w:rsidP="00000000" w:rsidRDefault="00000000" w:rsidRPr="00000000" w14:paraId="00000002">
      <w:pPr>
        <w:spacing w:after="0" w:before="240" w:line="240" w:lineRule="auto"/>
        <w:rPr>
          <w:b w:val="1"/>
          <w:i w:val="1"/>
          <w:sz w:val="24"/>
          <w:szCs w:val="24"/>
        </w:rPr>
      </w:pPr>
      <w:bookmarkStart w:colFirst="0" w:colLast="0" w:name="_heading=h.y6wzpiqzxd2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 II Marcha Solidaria por el Síndrome de Do</w:t>
      </w:r>
      <w:r w:rsidDel="00000000" w:rsidR="00000000" w:rsidRPr="00000000">
        <w:rPr>
          <w:b w:val="1"/>
          <w:sz w:val="48"/>
          <w:szCs w:val="48"/>
          <w:rtl w:val="0"/>
        </w:rPr>
        <w:t xml:space="preserve">wn de Guadalajara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jc w:val="both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La marcha recorrerá 3,21 km, por el centro de Guadalajara en una jornada lúdica, familiar y solidaria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123tinta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.es se une como colaborador para apoyar la inclusión y visibilización de las personas con Síndrome de Down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Madrid, 4 de junio de 2025</w:t>
      </w:r>
      <w:r w:rsidDel="00000000" w:rsidR="00000000" w:rsidRPr="00000000">
        <w:rPr>
          <w:sz w:val="24"/>
          <w:szCs w:val="24"/>
          <w:rtl w:val="0"/>
        </w:rPr>
        <w:t xml:space="preserve">.- El próximo sábado 14 de junio, Guadalajara acogerá la II Marcha Solidaria DOWN, una cita festiva, inclusiva y comprometida que recorrerá las calles de la ciudad con salida a las 12:00h desde el Parque de La Concordia.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evento está organizado por la Asociación de Síndrome de Down de Guadalajara y cuenta con el apoyo de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sz w:val="24"/>
          <w:szCs w:val="24"/>
          <w:rtl w:val="0"/>
        </w:rPr>
        <w:t xml:space="preserve">, que este año se suma como patrocinador.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iniciativa tiene como objetivo visibilizar a las personas con Síndrome de Down, fomentar su plena integración en la sociedad y recaudar fondos para los programas y actividades que desarrolla la asociación a lo largo del año.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3028950</wp:posOffset>
            </wp:positionH>
            <wp:positionV relativeFrom="paragraph">
              <wp:posOffset>199082</wp:posOffset>
            </wp:positionV>
            <wp:extent cx="2451860" cy="3333755"/>
            <wp:effectExtent b="0" l="0" r="0" t="0"/>
            <wp:wrapSquare wrapText="bothSides" distB="114300" distT="114300" distL="114300" distR="114300"/>
            <wp:docPr id="4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1860" cy="3333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marcha, de 3.21 kilómetros, se considera una actividad abierta a la participación de toda la ciudadanía, con un enfoque lúdico y familiar. Además del recorrido, la jornada incluirá música y otras sorpresas que harán de esta cita un día especial para todos los asistentes.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inscripción, con un coste de 10 euros, puede realizarse tanto de forma presencial en el local de Down Guadalajara como a través del código QR habilitado para facilitar el proceso. </w:t>
      </w:r>
    </w:p>
    <w:p w:rsidR="00000000" w:rsidDel="00000000" w:rsidP="00000000" w:rsidRDefault="00000000" w:rsidRPr="00000000" w14:paraId="0000000B">
      <w:pPr>
        <w:jc w:val="both"/>
        <w:rPr>
          <w:b w:val="1"/>
          <w:i w:val="1"/>
          <w:sz w:val="30"/>
          <w:szCs w:val="30"/>
        </w:rPr>
      </w:pPr>
      <w:r w:rsidDel="00000000" w:rsidR="00000000" w:rsidRPr="00000000">
        <w:rPr>
          <w:sz w:val="24"/>
          <w:szCs w:val="24"/>
          <w:rtl w:val="0"/>
        </w:rPr>
        <w:t xml:space="preserve">Con su participación en esta iniciativa, </w:t>
      </w:r>
      <w:r w:rsidDel="00000000" w:rsidR="00000000" w:rsidRPr="00000000">
        <w:rPr>
          <w:sz w:val="24"/>
          <w:szCs w:val="24"/>
          <w:rtl w:val="0"/>
        </w:rPr>
        <w:t xml:space="preserve">123tinta.es</w:t>
      </w:r>
      <w:r w:rsidDel="00000000" w:rsidR="00000000" w:rsidRPr="00000000">
        <w:rPr>
          <w:sz w:val="24"/>
          <w:szCs w:val="24"/>
          <w:rtl w:val="0"/>
        </w:rPr>
        <w:t xml:space="preserve"> refuerza su compromiso con las causas sociales y con el apoyo a proyectos que fomentan la inclusión y la solidaridad.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Sobre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más información: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Actitud de Comunicación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Virginia Ayala -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comunicacion@actitud.es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Telf.  91 302 28 30 - Mov. 692 075 701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999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4582795</wp:posOffset>
          </wp:positionH>
          <wp:positionV relativeFrom="paragraph">
            <wp:posOffset>-92061</wp:posOffset>
          </wp:positionV>
          <wp:extent cx="1377315" cy="594995"/>
          <wp:effectExtent b="0" l="0" r="0" t="0"/>
          <wp:wrapSquare wrapText="bothSides" distB="0" distT="0" distL="114300" distR="114300"/>
          <wp:docPr descr="Z:\Actitud de Comunicacion\CLIENTES\CLIENTES\123 TINTA\123tinta.es-RGB.png" id="45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1EC2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363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36359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36359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745AE"/>
    <w:rPr>
      <w:rFonts w:ascii="Times New Roman" w:cs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700F4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700F4A"/>
    <w:rPr>
      <w:b w:val="1"/>
      <w:bCs w:val="1"/>
    </w:rPr>
  </w:style>
  <w:style w:type="paragraph" w:styleId="Sinespaciado">
    <w:name w:val="No Spacing"/>
    <w:uiPriority w:val="1"/>
    <w:qFormat w:val="1"/>
    <w:rsid w:val="00A01E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34160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A767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3D2C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3D2CB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D2C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D2CB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D2CBD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8E4159"/>
    <w:pPr>
      <w:spacing w:after="0" w:line="240" w:lineRule="auto"/>
    </w:pPr>
  </w:style>
  <w:style w:type="character" w:styleId="Ttulo2Car" w:customStyle="1">
    <w:name w:val="Título 2 Car"/>
    <w:basedOn w:val="Fuentedeprrafopredeter"/>
    <w:link w:val="Ttulo2"/>
    <w:uiPriority w:val="9"/>
    <w:rsid w:val="00E11B5A"/>
    <w:rPr>
      <w:b w:val="1"/>
      <w:sz w:val="36"/>
      <w:szCs w:val="36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965FC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omunicacion@actitud.es" TargetMode="External"/><Relationship Id="rId10" Type="http://schemas.openxmlformats.org/officeDocument/2006/relationships/image" Target="media/image2.jp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123tinta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123tinta.es/Cartuchos-de-tinta-p1.html" TargetMode="External"/><Relationship Id="rId8" Type="http://schemas.openxmlformats.org/officeDocument/2006/relationships/hyperlink" Target="https://www.123tinta.es/Toner-impresoras-laser-p4016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kJ6YugqTlL8g5EcPkvo9iU2zoA==">CgMxLjAyCWguMzBqMHpsbDIOaC55Nnd6cGlxenhkMnU4AGonChRzdWdnZXN0LmFhc2V3N3NqdGsxMhIPQWN0aXR1ZCBBY3RpdHVkaicKFHN1Z2dlc3QudTNkMTJhYjR4cThpEg9BY3RpdHVkIEFjdGl0dWRqJwoUc3VnZ2VzdC43OHNiOWJiMjJyMnkSD0FjdGl0dWQgQWN0aXR1ZGonChRzdWdnZXN0LjNoZHpwdXk1d29rNRIPQWN0aXR1ZCBBY3RpdHVkaicKFHN1Z2dlc3Quc2U0ejFodHlxZGRhEg9BY3RpdHVkIEFjdGl0dWRqJgoTc3VnZ2VzdC4ybnIweHdyMzZibxIPQWN0aXR1ZCBBY3RpdHVkciExdVJPb1BHVS1XdkJUNjVwemxNaDVFclZWQVFRY2VVN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2023-05-30T07:58:00Z</dcterms:created>
  <dc:creator>actitud</dc:creator>
</cp:coreProperties>
</file>